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13" w:rsidRPr="00A64313" w:rsidRDefault="00A64313" w:rsidP="00A64313">
      <w:pPr>
        <w:tabs>
          <w:tab w:val="left" w:pos="567"/>
          <w:tab w:val="left" w:pos="6379"/>
        </w:tabs>
        <w:spacing w:before="240" w:after="60"/>
        <w:rPr>
          <w:rFonts w:cs="Arial"/>
          <w:b/>
        </w:rPr>
      </w:pPr>
      <w:r w:rsidRPr="00A64313">
        <w:rPr>
          <w:rFonts w:cs="Arial"/>
          <w:noProof/>
        </w:rPr>
        <w:drawing>
          <wp:anchor distT="0" distB="0" distL="114300" distR="114300" simplePos="0" relativeHeight="251658752" behindDoc="0" locked="0" layoutInCell="1" allowOverlap="1" wp14:anchorId="43A3E98D" wp14:editId="0243A8C2">
            <wp:simplePos x="0" y="0"/>
            <wp:positionH relativeFrom="column">
              <wp:posOffset>3640455</wp:posOffset>
            </wp:positionH>
            <wp:positionV relativeFrom="paragraph">
              <wp:posOffset>197485</wp:posOffset>
            </wp:positionV>
            <wp:extent cx="2083435" cy="1828165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313">
        <w:rPr>
          <w:rFonts w:cs="Arial"/>
          <w:b/>
        </w:rPr>
        <w:t>Elektrische schakeling</w:t>
      </w:r>
    </w:p>
    <w:p w:rsidR="00A64313" w:rsidRPr="00A64313" w:rsidRDefault="00A64313" w:rsidP="00A64313">
      <w:pPr>
        <w:tabs>
          <w:tab w:val="left" w:pos="567"/>
          <w:tab w:val="left" w:pos="6379"/>
        </w:tabs>
        <w:spacing w:after="120"/>
        <w:rPr>
          <w:rFonts w:cs="Arial"/>
        </w:rPr>
      </w:pPr>
      <w:r w:rsidRPr="00A64313">
        <w:rPr>
          <w:rFonts w:cs="Arial"/>
        </w:rPr>
        <w:t xml:space="preserve">In de schakeling weergegeven in Figuur 5, wordt de schuif S verplaatst over de variabele weerstand R in de richting van punt X. </w:t>
      </w:r>
    </w:p>
    <w:p w:rsidR="00A64313" w:rsidRDefault="00A64313" w:rsidP="00A64313">
      <w:pPr>
        <w:pStyle w:val="Lijstalinea"/>
        <w:tabs>
          <w:tab w:val="left" w:pos="567"/>
        </w:tabs>
        <w:spacing w:after="120"/>
        <w:ind w:left="0"/>
        <w:contextualSpacing w:val="0"/>
        <w:rPr>
          <w:rFonts w:cs="Arial"/>
        </w:rPr>
      </w:pPr>
      <w:r w:rsidRPr="00A64313">
        <w:rPr>
          <w:rFonts w:cs="Arial"/>
        </w:rPr>
        <w:t>Hoe verandert de stroomsterkte door de weerstanden P en Q?</w:t>
      </w:r>
    </w:p>
    <w:p w:rsidR="00A64313" w:rsidRPr="00A64313" w:rsidRDefault="00A64313" w:rsidP="00A64313">
      <w:pPr>
        <w:pStyle w:val="Lijstalinea"/>
        <w:tabs>
          <w:tab w:val="left" w:pos="567"/>
        </w:tabs>
        <w:spacing w:after="120"/>
        <w:ind w:left="0"/>
        <w:contextualSpacing w:val="0"/>
        <w:rPr>
          <w:rFonts w:cs="Arial"/>
        </w:rPr>
      </w:pPr>
    </w:p>
    <w:p w:rsidR="00A64313" w:rsidRPr="00A64313" w:rsidRDefault="00A64313" w:rsidP="00A64313">
      <w:pPr>
        <w:tabs>
          <w:tab w:val="left" w:pos="567"/>
          <w:tab w:val="left" w:pos="2127"/>
        </w:tabs>
        <w:spacing w:after="60"/>
        <w:rPr>
          <w:rFonts w:cs="Arial"/>
        </w:rPr>
      </w:pPr>
      <w:r w:rsidRPr="00A64313">
        <w:rPr>
          <w:rFonts w:cs="Arial"/>
        </w:rPr>
        <w:tab/>
        <w:t xml:space="preserve">in P </w:t>
      </w:r>
      <w:r w:rsidRPr="00A64313">
        <w:rPr>
          <w:rFonts w:cs="Arial"/>
        </w:rPr>
        <w:tab/>
        <w:t>in Q</w:t>
      </w:r>
    </w:p>
    <w:p w:rsidR="00A64313" w:rsidRPr="001C48A4" w:rsidRDefault="00A64313" w:rsidP="00A64313">
      <w:pPr>
        <w:tabs>
          <w:tab w:val="left" w:pos="567"/>
        </w:tabs>
        <w:spacing w:after="120"/>
        <w:rPr>
          <w:rFonts w:ascii="Trebuchet MS" w:hAnsi="Trebuchet MS"/>
        </w:rPr>
      </w:pPr>
      <w:r w:rsidRPr="00A64313">
        <w:rPr>
          <w:rFonts w:cs="Arial"/>
        </w:rPr>
        <w:t>A</w:t>
      </w:r>
      <w:r w:rsidRPr="00A64313">
        <w:rPr>
          <w:rFonts w:cs="Arial"/>
        </w:rPr>
        <w:tab/>
        <w:t>neemt toe</w:t>
      </w:r>
      <w:r w:rsidRPr="00A64313">
        <w:rPr>
          <w:rFonts w:cs="Arial"/>
        </w:rPr>
        <w:tab/>
        <w:t>neemt toe</w:t>
      </w:r>
      <w:r w:rsidRPr="00A64313">
        <w:rPr>
          <w:rFonts w:cs="Arial"/>
        </w:rPr>
        <w:br/>
        <w:t>B</w:t>
      </w:r>
      <w:r w:rsidRPr="00A64313">
        <w:rPr>
          <w:rFonts w:cs="Arial"/>
        </w:rPr>
        <w:tab/>
        <w:t>neemt toe</w:t>
      </w:r>
      <w:r w:rsidRPr="00A64313">
        <w:rPr>
          <w:rFonts w:cs="Arial"/>
        </w:rPr>
        <w:tab/>
        <w:t>neemt af</w:t>
      </w:r>
      <w:r w:rsidRPr="00A64313">
        <w:rPr>
          <w:rFonts w:cs="Arial"/>
        </w:rPr>
        <w:br/>
        <w:t>C</w:t>
      </w:r>
      <w:r w:rsidRPr="00A64313">
        <w:rPr>
          <w:rFonts w:cs="Arial"/>
        </w:rPr>
        <w:tab/>
        <w:t>neemt af</w:t>
      </w:r>
      <w:r w:rsidRPr="00A64313">
        <w:rPr>
          <w:rFonts w:cs="Arial"/>
        </w:rPr>
        <w:tab/>
        <w:t>neemt toe</w:t>
      </w:r>
      <w:r w:rsidRPr="00A64313">
        <w:rPr>
          <w:rFonts w:cs="Arial"/>
        </w:rPr>
        <w:br/>
        <w:t>D</w:t>
      </w:r>
      <w:r w:rsidRPr="00A64313">
        <w:rPr>
          <w:rFonts w:cs="Arial"/>
        </w:rPr>
        <w:tab/>
        <w:t>neemt af</w:t>
      </w:r>
      <w:r w:rsidRPr="00A64313">
        <w:rPr>
          <w:rFonts w:cs="Arial"/>
        </w:rPr>
        <w:tab/>
        <w:t>neemt af</w:t>
      </w:r>
    </w:p>
    <w:p w:rsidR="00142DDC" w:rsidRDefault="00142DDC">
      <w:pPr>
        <w:spacing w:after="200"/>
      </w:pPr>
      <w:r>
        <w:br w:type="page"/>
      </w:r>
    </w:p>
    <w:p w:rsidR="00A64313" w:rsidRDefault="00A64313">
      <w:pPr>
        <w:spacing w:after="200"/>
      </w:pPr>
      <w:bookmarkStart w:id="0" w:name="_GoBack"/>
      <w:bookmarkEnd w:id="0"/>
      <w:r>
        <w:lastRenderedPageBreak/>
        <w:br w:type="page"/>
      </w:r>
    </w:p>
    <w:p w:rsidR="00A64313" w:rsidRDefault="00A64313" w:rsidP="00A64313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A64313" w:rsidRDefault="00A64313" w:rsidP="00A64313">
      <w:pPr>
        <w:pStyle w:val="Lijstalinea"/>
        <w:numPr>
          <w:ilvl w:val="0"/>
          <w:numId w:val="1"/>
        </w:numPr>
        <w:rPr>
          <w:rFonts w:cs="Arial"/>
        </w:rPr>
      </w:pPr>
      <w:r w:rsidRPr="008D789C">
        <w:rPr>
          <w:rFonts w:cs="Arial"/>
        </w:rPr>
        <w:t>Als schuif S wordt verplaatst richting X neemt de totale weerstand in het circuit toe. Hierdoor neemt de stroom door Q en de spanning over Q af</w:t>
      </w:r>
    </w:p>
    <w:p w:rsidR="007F18EE" w:rsidRDefault="00A64313" w:rsidP="00A64313">
      <w:pPr>
        <w:pStyle w:val="Lijstalinea"/>
        <w:numPr>
          <w:ilvl w:val="0"/>
          <w:numId w:val="1"/>
        </w:numPr>
      </w:pPr>
      <w:r w:rsidRPr="00A64313">
        <w:rPr>
          <w:rFonts w:cs="Arial"/>
        </w:rPr>
        <w:t>De spanning over P moet dan toenemen, want de spanning over P plus de spanning over Q is de bronspanning. Dat betekent dat de stroom door P toeneemt</w:t>
      </w:r>
    </w:p>
    <w:sectPr w:rsidR="007F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2C5"/>
    <w:multiLevelType w:val="hybridMultilevel"/>
    <w:tmpl w:val="4C667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13"/>
    <w:rsid w:val="00142DDC"/>
    <w:rsid w:val="007F18EE"/>
    <w:rsid w:val="00A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67A15-B63F-4D87-9D49-93943B46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4313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Morsing, C.A.J. (Connie)</dc:creator>
  <cp:keywords/>
  <dc:description/>
  <cp:lastModifiedBy>Morsing, C.A.J. (Connie)</cp:lastModifiedBy>
  <cp:revision>2</cp:revision>
  <dcterms:created xsi:type="dcterms:W3CDTF">2018-01-16T14:15:00Z</dcterms:created>
  <dcterms:modified xsi:type="dcterms:W3CDTF">2018-01-16T14:55:00Z</dcterms:modified>
</cp:coreProperties>
</file>