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5F4" w:rsidRPr="00FD55F4" w:rsidRDefault="00FD55F4" w:rsidP="00FD55F4">
      <w:pPr>
        <w:rPr>
          <w:rFonts w:ascii="Arial" w:hAnsi="Arial" w:cs="Arial"/>
          <w:lang w:val="nl-NL"/>
        </w:rPr>
      </w:pPr>
      <w:r w:rsidRPr="00FD55F4">
        <w:rPr>
          <w:rFonts w:ascii="Arial" w:hAnsi="Arial" w:cs="Arial"/>
          <w:lang w:val="nl-NL"/>
        </w:rPr>
        <w:t>Een van de problemen bij het gebruik van zonne-energie als een alternatieve energiebron is dat het moeilijk is om die energie op te slaan. Bepaalde groepen organismen ontwikkelden het vermogen om die energie op te slaan in de vorm van organische verbindingen om te gebruiken bij hun stofwisselingsprocessen. Het proces van het opslaan van die energie en voorbeelden van groepen die dit proces kunnen uitvoeren zijn respectievelijk:</w:t>
      </w:r>
    </w:p>
    <w:p w:rsidR="00FD55F4" w:rsidRPr="00FD55F4" w:rsidRDefault="00FD55F4" w:rsidP="00FD55F4">
      <w:pPr>
        <w:rPr>
          <w:rFonts w:ascii="Arial" w:hAnsi="Arial" w:cs="Arial"/>
          <w:lang w:val="nl-NL"/>
        </w:rPr>
      </w:pPr>
    </w:p>
    <w:tbl>
      <w:tblPr>
        <w:tblStyle w:val="Tabelraster"/>
        <w:tblW w:w="0" w:type="auto"/>
        <w:tblLook w:val="01E0"/>
      </w:tblPr>
      <w:tblGrid>
        <w:gridCol w:w="1008"/>
        <w:gridCol w:w="2160"/>
        <w:gridCol w:w="4986"/>
      </w:tblGrid>
      <w:tr w:rsidR="00FD55F4" w:rsidRPr="00FD55F4" w:rsidTr="007C0002">
        <w:tc>
          <w:tcPr>
            <w:tcW w:w="1008" w:type="dxa"/>
            <w:tcBorders>
              <w:bottom w:val="double" w:sz="4" w:space="0" w:color="auto"/>
            </w:tcBorders>
          </w:tcPr>
          <w:p w:rsidR="00FD55F4" w:rsidRPr="00FD55F4" w:rsidRDefault="00FD55F4" w:rsidP="007C0002">
            <w:pPr>
              <w:rPr>
                <w:rFonts w:ascii="Arial" w:hAnsi="Arial" w:cs="Arial"/>
                <w:lang w:val="nl-NL"/>
              </w:rPr>
            </w:pPr>
          </w:p>
        </w:tc>
        <w:tc>
          <w:tcPr>
            <w:tcW w:w="2160" w:type="dxa"/>
            <w:tcBorders>
              <w:bottom w:val="double" w:sz="4" w:space="0" w:color="auto"/>
            </w:tcBorders>
          </w:tcPr>
          <w:p w:rsidR="00FD55F4" w:rsidRPr="00FD55F4" w:rsidRDefault="00FD55F4" w:rsidP="007C0002">
            <w:pPr>
              <w:rPr>
                <w:rFonts w:ascii="Arial" w:hAnsi="Arial" w:cs="Arial"/>
                <w:b/>
              </w:rPr>
            </w:pPr>
            <w:r w:rsidRPr="00FD55F4">
              <w:rPr>
                <w:rFonts w:ascii="Arial" w:hAnsi="Arial" w:cs="Arial"/>
                <w:b/>
              </w:rPr>
              <w:t>Proces</w:t>
            </w:r>
          </w:p>
        </w:tc>
        <w:tc>
          <w:tcPr>
            <w:tcW w:w="4986" w:type="dxa"/>
            <w:tcBorders>
              <w:bottom w:val="double" w:sz="4" w:space="0" w:color="auto"/>
            </w:tcBorders>
          </w:tcPr>
          <w:p w:rsidR="00FD55F4" w:rsidRPr="00FD55F4" w:rsidRDefault="00FD55F4" w:rsidP="007C0002">
            <w:pPr>
              <w:rPr>
                <w:rFonts w:ascii="Arial" w:hAnsi="Arial" w:cs="Arial"/>
                <w:b/>
              </w:rPr>
            </w:pPr>
            <w:r w:rsidRPr="00FD55F4">
              <w:rPr>
                <w:rFonts w:ascii="Arial" w:hAnsi="Arial" w:cs="Arial"/>
                <w:b/>
              </w:rPr>
              <w:t>Groepen organismen</w:t>
            </w:r>
          </w:p>
        </w:tc>
      </w:tr>
      <w:tr w:rsidR="00FD55F4" w:rsidRPr="00FD55F4" w:rsidTr="007C0002">
        <w:tc>
          <w:tcPr>
            <w:tcW w:w="1008" w:type="dxa"/>
            <w:tcBorders>
              <w:top w:val="double" w:sz="4" w:space="0" w:color="auto"/>
            </w:tcBorders>
          </w:tcPr>
          <w:p w:rsidR="00FD55F4" w:rsidRPr="00FD55F4" w:rsidRDefault="00FD55F4" w:rsidP="007C0002">
            <w:pPr>
              <w:jc w:val="center"/>
              <w:rPr>
                <w:rFonts w:ascii="Arial" w:hAnsi="Arial" w:cs="Arial"/>
              </w:rPr>
            </w:pPr>
            <w:r w:rsidRPr="00FD55F4">
              <w:rPr>
                <w:rFonts w:ascii="Arial" w:hAnsi="Arial" w:cs="Arial"/>
              </w:rPr>
              <w:t>(A)</w:t>
            </w:r>
          </w:p>
        </w:tc>
        <w:tc>
          <w:tcPr>
            <w:tcW w:w="2160" w:type="dxa"/>
            <w:tcBorders>
              <w:top w:val="double" w:sz="4" w:space="0" w:color="auto"/>
            </w:tcBorders>
          </w:tcPr>
          <w:p w:rsidR="00FD55F4" w:rsidRPr="00FD55F4" w:rsidRDefault="00FD55F4" w:rsidP="007C0002">
            <w:pPr>
              <w:rPr>
                <w:rFonts w:ascii="Arial" w:hAnsi="Arial" w:cs="Arial"/>
              </w:rPr>
            </w:pPr>
            <w:r w:rsidRPr="00FD55F4">
              <w:rPr>
                <w:rFonts w:ascii="Arial" w:hAnsi="Arial" w:cs="Arial"/>
              </w:rPr>
              <w:t>Gisting</w:t>
            </w:r>
          </w:p>
        </w:tc>
        <w:tc>
          <w:tcPr>
            <w:tcW w:w="4986" w:type="dxa"/>
            <w:tcBorders>
              <w:top w:val="double" w:sz="4" w:space="0" w:color="auto"/>
            </w:tcBorders>
          </w:tcPr>
          <w:p w:rsidR="00FD55F4" w:rsidRPr="00FD55F4" w:rsidRDefault="00FD55F4" w:rsidP="007C0002">
            <w:pPr>
              <w:rPr>
                <w:rFonts w:ascii="Arial" w:hAnsi="Arial" w:cs="Arial"/>
              </w:rPr>
            </w:pPr>
            <w:r w:rsidRPr="00FD55F4">
              <w:rPr>
                <w:rFonts w:ascii="Arial" w:hAnsi="Arial" w:cs="Arial"/>
              </w:rPr>
              <w:t>Planten en bacteriën</w:t>
            </w:r>
          </w:p>
        </w:tc>
      </w:tr>
      <w:tr w:rsidR="00FD55F4" w:rsidRPr="00FD55F4" w:rsidTr="007C0002">
        <w:tc>
          <w:tcPr>
            <w:tcW w:w="1008" w:type="dxa"/>
          </w:tcPr>
          <w:p w:rsidR="00FD55F4" w:rsidRPr="00FD55F4" w:rsidRDefault="00FD55F4" w:rsidP="007C0002">
            <w:pPr>
              <w:jc w:val="center"/>
              <w:rPr>
                <w:rFonts w:ascii="Arial" w:hAnsi="Arial" w:cs="Arial"/>
              </w:rPr>
            </w:pPr>
            <w:r w:rsidRPr="00FD55F4">
              <w:rPr>
                <w:rFonts w:ascii="Arial" w:hAnsi="Arial" w:cs="Arial"/>
              </w:rPr>
              <w:t>(B)</w:t>
            </w:r>
          </w:p>
        </w:tc>
        <w:tc>
          <w:tcPr>
            <w:tcW w:w="2160" w:type="dxa"/>
          </w:tcPr>
          <w:p w:rsidR="00FD55F4" w:rsidRPr="00FD55F4" w:rsidRDefault="00FD55F4" w:rsidP="007C0002">
            <w:pPr>
              <w:rPr>
                <w:rFonts w:ascii="Arial" w:hAnsi="Arial" w:cs="Arial"/>
              </w:rPr>
            </w:pPr>
            <w:r w:rsidRPr="00FD55F4">
              <w:rPr>
                <w:rFonts w:ascii="Arial" w:hAnsi="Arial" w:cs="Arial"/>
              </w:rPr>
              <w:t>Chemosynthese</w:t>
            </w:r>
          </w:p>
        </w:tc>
        <w:tc>
          <w:tcPr>
            <w:tcW w:w="4986" w:type="dxa"/>
          </w:tcPr>
          <w:p w:rsidR="00FD55F4" w:rsidRPr="00FD55F4" w:rsidRDefault="00FD55F4" w:rsidP="007C0002">
            <w:pPr>
              <w:rPr>
                <w:rFonts w:ascii="Arial" w:hAnsi="Arial" w:cs="Arial"/>
              </w:rPr>
            </w:pPr>
            <w:r w:rsidRPr="00FD55F4">
              <w:rPr>
                <w:rFonts w:ascii="Arial" w:hAnsi="Arial" w:cs="Arial"/>
              </w:rPr>
              <w:t>Planten en schimmels</w:t>
            </w:r>
          </w:p>
        </w:tc>
      </w:tr>
      <w:tr w:rsidR="00FD55F4" w:rsidRPr="00FD55F4" w:rsidTr="007C0002">
        <w:tc>
          <w:tcPr>
            <w:tcW w:w="1008" w:type="dxa"/>
          </w:tcPr>
          <w:p w:rsidR="00FD55F4" w:rsidRPr="00FD55F4" w:rsidRDefault="00FD55F4" w:rsidP="007C0002">
            <w:pPr>
              <w:jc w:val="center"/>
              <w:rPr>
                <w:rFonts w:ascii="Arial" w:hAnsi="Arial" w:cs="Arial"/>
              </w:rPr>
            </w:pPr>
            <w:r w:rsidRPr="00FD55F4">
              <w:rPr>
                <w:rFonts w:ascii="Arial" w:hAnsi="Arial" w:cs="Arial"/>
              </w:rPr>
              <w:t>(C)</w:t>
            </w:r>
          </w:p>
        </w:tc>
        <w:tc>
          <w:tcPr>
            <w:tcW w:w="2160" w:type="dxa"/>
          </w:tcPr>
          <w:p w:rsidR="00FD55F4" w:rsidRPr="00FD55F4" w:rsidRDefault="00FD55F4" w:rsidP="007C0002">
            <w:pPr>
              <w:rPr>
                <w:rFonts w:ascii="Arial" w:hAnsi="Arial" w:cs="Arial"/>
              </w:rPr>
            </w:pPr>
            <w:r w:rsidRPr="00FD55F4">
              <w:rPr>
                <w:rFonts w:ascii="Arial" w:hAnsi="Arial" w:cs="Arial"/>
              </w:rPr>
              <w:t>Fotosynthese</w:t>
            </w:r>
          </w:p>
        </w:tc>
        <w:tc>
          <w:tcPr>
            <w:tcW w:w="4986" w:type="dxa"/>
          </w:tcPr>
          <w:p w:rsidR="00FD55F4" w:rsidRPr="00FD55F4" w:rsidRDefault="00FD55F4" w:rsidP="007C0002">
            <w:pPr>
              <w:rPr>
                <w:rFonts w:ascii="Arial" w:hAnsi="Arial" w:cs="Arial"/>
              </w:rPr>
            </w:pPr>
            <w:r w:rsidRPr="00FD55F4">
              <w:rPr>
                <w:rFonts w:ascii="Arial" w:hAnsi="Arial" w:cs="Arial"/>
              </w:rPr>
              <w:t>Fotosynthetiserende bacteriën en schimmels</w:t>
            </w:r>
          </w:p>
        </w:tc>
      </w:tr>
      <w:tr w:rsidR="00FD55F4" w:rsidRPr="00FD55F4" w:rsidTr="007C0002">
        <w:tc>
          <w:tcPr>
            <w:tcW w:w="1008" w:type="dxa"/>
          </w:tcPr>
          <w:p w:rsidR="00FD55F4" w:rsidRPr="00FD55F4" w:rsidRDefault="00FD55F4" w:rsidP="007C0002">
            <w:pPr>
              <w:jc w:val="center"/>
              <w:rPr>
                <w:rFonts w:ascii="Arial" w:hAnsi="Arial" w:cs="Arial"/>
              </w:rPr>
            </w:pPr>
            <w:r w:rsidRPr="00FD55F4">
              <w:rPr>
                <w:rFonts w:ascii="Arial" w:hAnsi="Arial" w:cs="Arial"/>
              </w:rPr>
              <w:t>(D)</w:t>
            </w:r>
          </w:p>
        </w:tc>
        <w:tc>
          <w:tcPr>
            <w:tcW w:w="2160" w:type="dxa"/>
          </w:tcPr>
          <w:p w:rsidR="00FD55F4" w:rsidRPr="00FD55F4" w:rsidRDefault="00FD55F4" w:rsidP="007C0002">
            <w:pPr>
              <w:rPr>
                <w:rFonts w:ascii="Arial" w:hAnsi="Arial" w:cs="Arial"/>
              </w:rPr>
            </w:pPr>
            <w:r w:rsidRPr="00FD55F4">
              <w:rPr>
                <w:rFonts w:ascii="Arial" w:hAnsi="Arial" w:cs="Arial"/>
              </w:rPr>
              <w:t>Fotosynthese</w:t>
            </w:r>
          </w:p>
        </w:tc>
        <w:tc>
          <w:tcPr>
            <w:tcW w:w="4986" w:type="dxa"/>
          </w:tcPr>
          <w:p w:rsidR="00FD55F4" w:rsidRPr="00FD55F4" w:rsidRDefault="00FD55F4" w:rsidP="007C0002">
            <w:pPr>
              <w:rPr>
                <w:rFonts w:ascii="Arial" w:hAnsi="Arial" w:cs="Arial"/>
              </w:rPr>
            </w:pPr>
            <w:r w:rsidRPr="00FD55F4">
              <w:rPr>
                <w:rFonts w:ascii="Arial" w:hAnsi="Arial" w:cs="Arial"/>
              </w:rPr>
              <w:t>Cyanobacteriën en groene planten</w:t>
            </w:r>
          </w:p>
        </w:tc>
      </w:tr>
    </w:tbl>
    <w:p w:rsidR="00FD55F4" w:rsidRPr="00FD55F4" w:rsidRDefault="00FD55F4" w:rsidP="00FD55F4">
      <w:pPr>
        <w:rPr>
          <w:rFonts w:ascii="Arial" w:hAnsi="Arial" w:cs="Arial"/>
        </w:rPr>
      </w:pPr>
    </w:p>
    <w:p w:rsidR="00FD55F4" w:rsidRDefault="00FD55F4">
      <w:pPr>
        <w:rPr>
          <w:rFonts w:ascii="Arial" w:hAnsi="Arial" w:cs="Arial"/>
        </w:rPr>
      </w:pPr>
      <w:r>
        <w:rPr>
          <w:rFonts w:ascii="Arial" w:hAnsi="Arial" w:cs="Arial"/>
        </w:rPr>
        <w:br w:type="page"/>
      </w:r>
    </w:p>
    <w:p w:rsidR="00FD55F4" w:rsidRDefault="00FD55F4">
      <w:pPr>
        <w:rPr>
          <w:rFonts w:ascii="Arial" w:hAnsi="Arial" w:cs="Arial"/>
        </w:rPr>
      </w:pPr>
      <w:r>
        <w:rPr>
          <w:rFonts w:ascii="Arial" w:hAnsi="Arial" w:cs="Arial"/>
        </w:rPr>
        <w:lastRenderedPageBreak/>
        <w:br w:type="page"/>
      </w:r>
    </w:p>
    <w:p w:rsidR="00FD55F4" w:rsidRDefault="00FD55F4" w:rsidP="00FD55F4">
      <w:pPr>
        <w:rPr>
          <w:rFonts w:ascii="Arial" w:hAnsi="Arial" w:cs="Arial"/>
        </w:rPr>
      </w:pPr>
      <w:r>
        <w:rPr>
          <w:rFonts w:ascii="Arial" w:hAnsi="Arial" w:cs="Arial"/>
        </w:rPr>
        <w:t>Antwoord</w:t>
      </w:r>
    </w:p>
    <w:p w:rsidR="00FD55F4" w:rsidRDefault="00FD55F4" w:rsidP="00FD55F4">
      <w:pPr>
        <w:rPr>
          <w:rFonts w:ascii="Arial" w:hAnsi="Arial" w:cs="Arial"/>
        </w:rPr>
      </w:pPr>
    </w:p>
    <w:p w:rsidR="00FD55F4" w:rsidRPr="00FD55F4" w:rsidRDefault="00FD55F4" w:rsidP="00FD55F4">
      <w:pPr>
        <w:rPr>
          <w:rFonts w:ascii="Arial" w:hAnsi="Arial" w:cs="Arial"/>
        </w:rPr>
      </w:pPr>
      <w:r>
        <w:rPr>
          <w:rFonts w:ascii="Arial" w:hAnsi="Arial" w:cs="Arial"/>
        </w:rPr>
        <w:t>D</w:t>
      </w:r>
    </w:p>
    <w:p w:rsidR="003A5A09" w:rsidRPr="00FD55F4" w:rsidRDefault="00C94C13">
      <w:pPr>
        <w:rPr>
          <w:rFonts w:ascii="Arial" w:hAnsi="Arial" w:cs="Arial"/>
        </w:rPr>
      </w:pPr>
    </w:p>
    <w:sectPr w:rsidR="003A5A09" w:rsidRPr="00FD55F4"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13" w:rsidRDefault="00C94C13" w:rsidP="00FD55F4">
      <w:r>
        <w:separator/>
      </w:r>
    </w:p>
  </w:endnote>
  <w:endnote w:type="continuationSeparator" w:id="0">
    <w:p w:rsidR="00C94C13" w:rsidRDefault="00C94C13" w:rsidP="00FD5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4157"/>
      <w:docPartObj>
        <w:docPartGallery w:val="Page Numbers (Bottom of Page)"/>
        <w:docPartUnique/>
      </w:docPartObj>
    </w:sdtPr>
    <w:sdtContent>
      <w:p w:rsidR="00FD55F4" w:rsidRDefault="00FD55F4">
        <w:pPr>
          <w:pStyle w:val="Voettekst"/>
          <w:jc w:val="right"/>
        </w:pPr>
        <w:fldSimple w:instr=" PAGE   \* MERGEFORMAT ">
          <w:r w:rsidR="00C94C13">
            <w:rPr>
              <w:noProof/>
            </w:rPr>
            <w:t>1</w:t>
          </w:r>
        </w:fldSimple>
      </w:p>
    </w:sdtContent>
  </w:sdt>
  <w:p w:rsidR="00FD55F4" w:rsidRDefault="00FD55F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13" w:rsidRDefault="00C94C13" w:rsidP="00FD55F4">
      <w:r>
        <w:separator/>
      </w:r>
    </w:p>
  </w:footnote>
  <w:footnote w:type="continuationSeparator" w:id="0">
    <w:p w:rsidR="00C94C13" w:rsidRDefault="00C94C13" w:rsidP="00FD5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5F4" w:rsidRPr="00FD55F4" w:rsidRDefault="00FD55F4">
    <w:pPr>
      <w:pStyle w:val="Koptekst"/>
      <w:rPr>
        <w:lang w:val="nl-NL"/>
      </w:rPr>
    </w:pPr>
    <w:r>
      <w:rPr>
        <w:lang w:val="nl-NL"/>
      </w:rPr>
      <w:t>Int 2006 bio 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0579E"/>
    <w:rsid w:val="00007224"/>
    <w:rsid w:val="005B3DCA"/>
    <w:rsid w:val="007D649D"/>
    <w:rsid w:val="00900FD5"/>
    <w:rsid w:val="00A823A4"/>
    <w:rsid w:val="00C94C13"/>
    <w:rsid w:val="00D0579E"/>
    <w:rsid w:val="00FD55F4"/>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55F4"/>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D55F4"/>
    <w:pPr>
      <w:spacing w:line="26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FD55F4"/>
    <w:pPr>
      <w:tabs>
        <w:tab w:val="center" w:pos="4703"/>
        <w:tab w:val="right" w:pos="9406"/>
      </w:tabs>
    </w:pPr>
  </w:style>
  <w:style w:type="character" w:customStyle="1" w:styleId="KoptekstChar">
    <w:name w:val="Koptekst Char"/>
    <w:basedOn w:val="Standaardalinea-lettertype"/>
    <w:link w:val="Koptekst"/>
    <w:uiPriority w:val="99"/>
    <w:semiHidden/>
    <w:rsid w:val="00FD55F4"/>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FD55F4"/>
    <w:pPr>
      <w:tabs>
        <w:tab w:val="center" w:pos="4703"/>
        <w:tab w:val="right" w:pos="9406"/>
      </w:tabs>
    </w:pPr>
  </w:style>
  <w:style w:type="character" w:customStyle="1" w:styleId="VoettekstChar">
    <w:name w:val="Voettekst Char"/>
    <w:basedOn w:val="Standaardalinea-lettertype"/>
    <w:link w:val="Voettekst"/>
    <w:uiPriority w:val="99"/>
    <w:rsid w:val="00FD55F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3</cp:revision>
  <dcterms:created xsi:type="dcterms:W3CDTF">2017-01-10T10:19:00Z</dcterms:created>
  <dcterms:modified xsi:type="dcterms:W3CDTF">2017-01-10T10:21:00Z</dcterms:modified>
</cp:coreProperties>
</file>