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C" w:rsidRPr="000A796E" w:rsidRDefault="00EE764C" w:rsidP="00EE764C">
      <w:pPr>
        <w:jc w:val="both"/>
        <w:rPr>
          <w:rFonts w:cs="Arial"/>
          <w:lang w:val="en-US"/>
        </w:rPr>
      </w:pPr>
      <w:r w:rsidRPr="000A796E">
        <w:rPr>
          <w:rFonts w:cs="Arial"/>
          <w:lang w:val="en-US"/>
        </w:rPr>
        <w:t xml:space="preserve">De </w:t>
      </w:r>
      <w:proofErr w:type="spellStart"/>
      <w:r w:rsidRPr="000A796E">
        <w:rPr>
          <w:rFonts w:cs="Arial"/>
          <w:lang w:val="en-US"/>
        </w:rPr>
        <w:t>tabel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hieronder</w:t>
      </w:r>
      <w:proofErr w:type="spellEnd"/>
      <w:r w:rsidRPr="000A796E">
        <w:rPr>
          <w:rFonts w:cs="Arial" w:hint="eastAsia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geeft</w:t>
      </w:r>
      <w:proofErr w:type="spellEnd"/>
      <w:r w:rsidRPr="000A796E">
        <w:rPr>
          <w:rFonts w:cs="Arial"/>
          <w:lang w:val="en-US"/>
        </w:rPr>
        <w:t xml:space="preserve"> de </w:t>
      </w:r>
      <w:proofErr w:type="spellStart"/>
      <w:r w:rsidRPr="000A796E">
        <w:rPr>
          <w:rFonts w:cs="Arial"/>
          <w:lang w:val="en-US"/>
        </w:rPr>
        <w:t>zuurdissociatieconstantes</w:t>
      </w:r>
      <w:proofErr w:type="spellEnd"/>
      <w:r w:rsidRPr="000A796E">
        <w:rPr>
          <w:rFonts w:cs="Arial"/>
          <w:lang w:val="en-US"/>
        </w:rPr>
        <w:t xml:space="preserve"> (</w:t>
      </w:r>
      <w:proofErr w:type="spellStart"/>
      <w:r w:rsidRPr="000A796E">
        <w:rPr>
          <w:rFonts w:cs="Arial"/>
          <w:i/>
          <w:lang w:val="en-US"/>
        </w:rPr>
        <w:t>K</w:t>
      </w:r>
      <w:r w:rsidRPr="000A796E">
        <w:rPr>
          <w:rFonts w:cs="Arial"/>
          <w:vertAlign w:val="subscript"/>
          <w:lang w:val="en-US"/>
        </w:rPr>
        <w:t>z</w:t>
      </w:r>
      <w:proofErr w:type="spellEnd"/>
      <w:r w:rsidRPr="000A796E">
        <w:rPr>
          <w:rFonts w:cs="Arial"/>
          <w:lang w:val="en-US"/>
        </w:rPr>
        <w:t xml:space="preserve">) van </w:t>
      </w:r>
      <w:proofErr w:type="spellStart"/>
      <w:r w:rsidRPr="000A796E">
        <w:rPr>
          <w:rFonts w:cs="Arial"/>
          <w:lang w:val="en-US"/>
        </w:rPr>
        <w:t>drie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stoffen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bij</w:t>
      </w:r>
      <w:proofErr w:type="spellEnd"/>
      <w:r w:rsidRPr="000A796E">
        <w:rPr>
          <w:rFonts w:cs="Arial" w:hint="eastAsia"/>
          <w:lang w:val="en-US"/>
        </w:rPr>
        <w:t xml:space="preserve"> 25</w:t>
      </w:r>
      <w:r w:rsidRPr="000A796E">
        <w:rPr>
          <w:rFonts w:cs="Arial" w:hint="eastAsia"/>
          <w:lang w:val="en-US"/>
        </w:rPr>
        <w:sym w:font="Symbol" w:char="F020"/>
      </w:r>
      <w:r w:rsidRPr="000A796E">
        <w:rPr>
          <w:rFonts w:cs="Arial" w:hint="eastAsia"/>
          <w:lang w:val="en-US"/>
        </w:rPr>
        <w:sym w:font="Symbol" w:char="F0B0"/>
      </w:r>
      <w:r w:rsidRPr="000A796E">
        <w:rPr>
          <w:rFonts w:cs="Arial"/>
          <w:lang w:val="en-US"/>
        </w:rPr>
        <w:t>C</w:t>
      </w:r>
      <w:r w:rsidRPr="000A796E">
        <w:rPr>
          <w:rFonts w:cs="Arial" w:hint="eastAsia"/>
          <w:lang w:val="en-US"/>
        </w:rPr>
        <w:t>.</w:t>
      </w:r>
    </w:p>
    <w:p w:rsidR="00EE764C" w:rsidRPr="000A796E" w:rsidRDefault="00EE764C" w:rsidP="00EE764C">
      <w:pPr>
        <w:jc w:val="both"/>
        <w:rPr>
          <w:rFonts w:cs="Arial"/>
          <w:lang w:val="en-US"/>
        </w:rPr>
      </w:pPr>
    </w:p>
    <w:tbl>
      <w:tblPr>
        <w:tblStyle w:val="TableGrid"/>
        <w:tblW w:w="6870" w:type="dxa"/>
        <w:jc w:val="center"/>
        <w:tblLook w:val="04A0" w:firstRow="1" w:lastRow="0" w:firstColumn="1" w:lastColumn="0" w:noHBand="0" w:noVBand="1"/>
      </w:tblPr>
      <w:tblGrid>
        <w:gridCol w:w="1717"/>
        <w:gridCol w:w="1718"/>
        <w:gridCol w:w="1717"/>
        <w:gridCol w:w="1718"/>
      </w:tblGrid>
      <w:tr w:rsidR="00EE764C" w:rsidRPr="000A796E" w:rsidTr="001156E9">
        <w:trPr>
          <w:trHeight w:val="485"/>
          <w:jc w:val="center"/>
        </w:trPr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0A796E">
              <w:rPr>
                <w:rFonts w:cs="Arial"/>
                <w:lang w:val="en-US"/>
              </w:rPr>
              <w:t>stoffen</w:t>
            </w:r>
            <w:proofErr w:type="spellEnd"/>
          </w:p>
        </w:tc>
        <w:tc>
          <w:tcPr>
            <w:tcW w:w="1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/>
                <w:lang w:val="en-US"/>
              </w:rPr>
              <w:t>HF</w:t>
            </w:r>
          </w:p>
        </w:tc>
        <w:tc>
          <w:tcPr>
            <w:tcW w:w="1717" w:type="dxa"/>
            <w:tcBorders>
              <w:bottom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/>
                <w:lang w:val="en-US"/>
              </w:rPr>
              <w:t>CH</w:t>
            </w:r>
            <w:r w:rsidRPr="000A796E">
              <w:rPr>
                <w:rFonts w:cs="Arial"/>
                <w:vertAlign w:val="subscript"/>
                <w:lang w:val="en-US"/>
              </w:rPr>
              <w:t>3</w:t>
            </w:r>
            <w:r w:rsidRPr="000A796E">
              <w:rPr>
                <w:rFonts w:cs="Arial"/>
                <w:lang w:val="en-US"/>
              </w:rPr>
              <w:t>COOH</w:t>
            </w:r>
          </w:p>
        </w:tc>
        <w:tc>
          <w:tcPr>
            <w:tcW w:w="1718" w:type="dxa"/>
            <w:tcBorders>
              <w:bottom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/>
                <w:lang w:val="en-US"/>
              </w:rPr>
              <w:t>HCN</w:t>
            </w:r>
          </w:p>
        </w:tc>
      </w:tr>
      <w:tr w:rsidR="00EE764C" w:rsidRPr="000A796E" w:rsidTr="001156E9">
        <w:trPr>
          <w:trHeight w:val="485"/>
          <w:jc w:val="center"/>
        </w:trPr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vertAlign w:val="subscript"/>
                <w:lang w:val="en-US"/>
              </w:rPr>
            </w:pPr>
            <w:proofErr w:type="spellStart"/>
            <w:r w:rsidRPr="000A796E">
              <w:rPr>
                <w:rFonts w:cs="Arial"/>
                <w:i/>
                <w:lang w:val="en-US"/>
              </w:rPr>
              <w:t>K</w:t>
            </w:r>
            <w:r w:rsidRPr="000A796E">
              <w:rPr>
                <w:rFonts w:cs="Arial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1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/>
                <w:lang w:val="en-US"/>
              </w:rPr>
              <w:t>6,8</w:t>
            </w:r>
            <w:r w:rsidRPr="000A796E">
              <w:rPr>
                <w:rFonts w:cs="Arial"/>
                <w:lang w:val="en-US"/>
              </w:rPr>
              <w:sym w:font="Symbol" w:char="F0D7"/>
            </w:r>
            <w:r w:rsidRPr="000A796E">
              <w:rPr>
                <w:rFonts w:cs="Arial"/>
                <w:lang w:val="en-US"/>
              </w:rPr>
              <w:t>10</w:t>
            </w:r>
            <w:r w:rsidRPr="000A796E">
              <w:rPr>
                <w:rFonts w:cs="Arial"/>
                <w:vertAlign w:val="superscript"/>
                <w:lang w:val="en-US"/>
              </w:rPr>
              <w:t>4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/>
                <w:lang w:val="en-US"/>
              </w:rPr>
              <w:t>1,8</w:t>
            </w:r>
            <w:r w:rsidRPr="000A796E">
              <w:rPr>
                <w:rFonts w:cs="Arial"/>
                <w:lang w:val="en-US"/>
              </w:rPr>
              <w:sym w:font="Symbol" w:char="F0D7"/>
            </w:r>
            <w:r w:rsidRPr="000A796E">
              <w:rPr>
                <w:rFonts w:cs="Arial"/>
                <w:lang w:val="en-US"/>
              </w:rPr>
              <w:t>10</w:t>
            </w:r>
            <w:r w:rsidRPr="000A796E">
              <w:rPr>
                <w:rFonts w:cs="Arial"/>
                <w:vertAlign w:val="superscript"/>
                <w:lang w:val="en-US"/>
              </w:rPr>
              <w:t>5</w:t>
            </w:r>
          </w:p>
        </w:tc>
        <w:tc>
          <w:tcPr>
            <w:tcW w:w="1718" w:type="dxa"/>
            <w:tcBorders>
              <w:top w:val="double" w:sz="4" w:space="0" w:color="auto"/>
            </w:tcBorders>
            <w:vAlign w:val="center"/>
          </w:tcPr>
          <w:p w:rsidR="00EE764C" w:rsidRPr="000A796E" w:rsidRDefault="00EE764C" w:rsidP="001156E9">
            <w:p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/>
                <w:lang w:val="en-US"/>
              </w:rPr>
              <w:t>4,9</w:t>
            </w:r>
            <w:r w:rsidRPr="000A796E">
              <w:rPr>
                <w:rFonts w:cs="Arial"/>
                <w:lang w:val="en-US"/>
              </w:rPr>
              <w:sym w:font="Symbol" w:char="F0D7"/>
            </w:r>
            <w:r w:rsidRPr="000A796E">
              <w:rPr>
                <w:rFonts w:cs="Arial"/>
                <w:lang w:val="en-US"/>
              </w:rPr>
              <w:t>10</w:t>
            </w:r>
            <w:r w:rsidRPr="000A796E">
              <w:rPr>
                <w:rFonts w:cs="Arial"/>
                <w:vertAlign w:val="superscript"/>
                <w:lang w:val="en-US"/>
              </w:rPr>
              <w:t>10</w:t>
            </w:r>
          </w:p>
        </w:tc>
      </w:tr>
    </w:tbl>
    <w:p w:rsidR="00EE764C" w:rsidRPr="000A796E" w:rsidRDefault="00EE764C" w:rsidP="00EE764C">
      <w:pPr>
        <w:jc w:val="both"/>
        <w:rPr>
          <w:rFonts w:cs="Arial"/>
          <w:lang w:val="en-US"/>
        </w:rPr>
      </w:pPr>
    </w:p>
    <w:p w:rsidR="00EE764C" w:rsidRPr="000A796E" w:rsidRDefault="00EE764C" w:rsidP="00EE764C">
      <w:pPr>
        <w:jc w:val="both"/>
        <w:rPr>
          <w:rFonts w:cs="Arial"/>
          <w:lang w:val="en-US"/>
        </w:rPr>
      </w:pPr>
      <w:r w:rsidRPr="000A796E">
        <w:rPr>
          <w:rFonts w:cs="Arial"/>
          <w:lang w:val="en-US"/>
        </w:rPr>
        <w:t xml:space="preserve">In het </w:t>
      </w:r>
      <w:proofErr w:type="spellStart"/>
      <w:r w:rsidRPr="000A796E">
        <w:rPr>
          <w:rFonts w:cs="Arial"/>
          <w:lang w:val="en-US"/>
        </w:rPr>
        <w:t>kader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staat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een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aantal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uitspraken</w:t>
      </w:r>
      <w:proofErr w:type="spellEnd"/>
      <w:r w:rsidRPr="000A796E">
        <w:rPr>
          <w:rFonts w:cs="Arial"/>
          <w:lang w:val="en-US"/>
        </w:rPr>
        <w:t xml:space="preserve">. </w:t>
      </w:r>
      <w:proofErr w:type="spellStart"/>
      <w:r w:rsidRPr="000A796E">
        <w:rPr>
          <w:rFonts w:cs="Arial"/>
          <w:lang w:val="en-US"/>
        </w:rPr>
        <w:t>Kruis</w:t>
      </w:r>
      <w:proofErr w:type="spellEnd"/>
      <w:r w:rsidRPr="000A796E">
        <w:rPr>
          <w:rFonts w:cs="Arial"/>
          <w:lang w:val="en-US"/>
        </w:rPr>
        <w:t xml:space="preserve"> het </w:t>
      </w:r>
      <w:proofErr w:type="spellStart"/>
      <w:r w:rsidRPr="000A796E">
        <w:rPr>
          <w:rFonts w:cs="Arial"/>
          <w:lang w:val="en-US"/>
        </w:rPr>
        <w:t>antwoord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aan</w:t>
      </w:r>
      <w:proofErr w:type="spellEnd"/>
      <w:r w:rsidRPr="000A796E">
        <w:rPr>
          <w:rFonts w:cs="Arial"/>
          <w:lang w:val="en-US"/>
        </w:rPr>
        <w:t xml:space="preserve">, </w:t>
      </w:r>
      <w:proofErr w:type="spellStart"/>
      <w:r w:rsidRPr="000A796E">
        <w:rPr>
          <w:rFonts w:cs="Arial"/>
          <w:lang w:val="en-US"/>
        </w:rPr>
        <w:t>waarin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alle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uitspraken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juist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zijn</w:t>
      </w:r>
      <w:proofErr w:type="spellEnd"/>
      <w:r w:rsidRPr="000A796E">
        <w:rPr>
          <w:rFonts w:cs="Arial"/>
          <w:lang w:val="en-US"/>
        </w:rPr>
        <w:t>.</w:t>
      </w:r>
    </w:p>
    <w:p w:rsidR="00EE764C" w:rsidRPr="000A796E" w:rsidRDefault="00EE764C" w:rsidP="00EE764C">
      <w:pPr>
        <w:jc w:val="both"/>
        <w:rPr>
          <w:rFonts w:cs="Arial"/>
          <w:lang w:val="en-US"/>
        </w:rPr>
      </w:pPr>
      <w:r w:rsidRPr="000A796E">
        <w:rPr>
          <w:rFonts w:cs="Arial" w:hint="eastAsia"/>
          <w:lang w:val="en-US"/>
        </w:rPr>
        <w:t>(</w:t>
      </w:r>
      <w:r w:rsidRPr="000A796E">
        <w:rPr>
          <w:rFonts w:cs="Arial"/>
          <w:lang w:val="en-US"/>
        </w:rPr>
        <w:t xml:space="preserve">Neem </w:t>
      </w:r>
      <w:proofErr w:type="spellStart"/>
      <w:r w:rsidRPr="000A796E">
        <w:rPr>
          <w:rFonts w:cs="Arial"/>
          <w:lang w:val="en-US"/>
        </w:rPr>
        <w:t>aan</w:t>
      </w:r>
      <w:proofErr w:type="spellEnd"/>
      <w:r w:rsidRPr="000A796E">
        <w:rPr>
          <w:rFonts w:cs="Arial" w:hint="eastAsia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d</w:t>
      </w:r>
      <w:r w:rsidRPr="000A796E">
        <w:rPr>
          <w:rFonts w:cs="Arial" w:hint="eastAsia"/>
          <w:lang w:val="en-US"/>
        </w:rPr>
        <w:t>at</w:t>
      </w:r>
      <w:proofErr w:type="spellEnd"/>
      <w:r w:rsidRPr="000A796E">
        <w:rPr>
          <w:rFonts w:cs="Arial" w:hint="eastAsia"/>
          <w:lang w:val="en-US"/>
        </w:rPr>
        <w:t xml:space="preserve"> </w:t>
      </w:r>
      <w:r w:rsidRPr="000A796E">
        <w:rPr>
          <w:rFonts w:cs="Arial"/>
          <w:lang w:val="en-US"/>
        </w:rPr>
        <w:t xml:space="preserve">de </w:t>
      </w:r>
      <w:proofErr w:type="spellStart"/>
      <w:r w:rsidRPr="000A796E">
        <w:rPr>
          <w:rFonts w:cs="Arial"/>
          <w:lang w:val="en-US"/>
        </w:rPr>
        <w:t>temperatuur</w:t>
      </w:r>
      <w:proofErr w:type="spellEnd"/>
      <w:r w:rsidRPr="000A796E">
        <w:rPr>
          <w:rFonts w:cs="Arial"/>
          <w:lang w:val="en-US"/>
        </w:rPr>
        <w:t xml:space="preserve"> van </w:t>
      </w:r>
      <w:proofErr w:type="spellStart"/>
      <w:r w:rsidRPr="000A796E">
        <w:rPr>
          <w:rFonts w:cs="Arial"/>
          <w:lang w:val="en-US"/>
        </w:rPr>
        <w:t>alle</w:t>
      </w:r>
      <w:proofErr w:type="spellEnd"/>
      <w:r w:rsidRPr="000A796E">
        <w:rPr>
          <w:rFonts w:cs="Arial"/>
          <w:lang w:val="en-US"/>
        </w:rPr>
        <w:t xml:space="preserve"> </w:t>
      </w:r>
      <w:proofErr w:type="spellStart"/>
      <w:r w:rsidRPr="000A796E">
        <w:rPr>
          <w:rFonts w:cs="Arial"/>
          <w:lang w:val="en-US"/>
        </w:rPr>
        <w:t>oplossingen</w:t>
      </w:r>
      <w:proofErr w:type="spellEnd"/>
      <w:r w:rsidRPr="000A796E">
        <w:rPr>
          <w:rFonts w:cs="Arial" w:hint="eastAsia"/>
          <w:lang w:val="en-US"/>
        </w:rPr>
        <w:t xml:space="preserve"> 25 </w:t>
      </w:r>
      <w:r w:rsidRPr="000A796E">
        <w:rPr>
          <w:rFonts w:cs="Arial" w:hint="eastAsia"/>
          <w:lang w:val="en-US"/>
        </w:rPr>
        <w:sym w:font="Symbol" w:char="F0B0"/>
      </w:r>
      <w:r w:rsidRPr="000A796E">
        <w:rPr>
          <w:rFonts w:cs="Arial"/>
          <w:lang w:val="en-US"/>
        </w:rPr>
        <w:t>C is</w:t>
      </w:r>
      <w:r w:rsidRPr="000A796E">
        <w:rPr>
          <w:rFonts w:cs="Arial" w:hint="eastAsia"/>
          <w:lang w:val="en-US"/>
        </w:rP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EE764C" w:rsidRPr="000A796E" w:rsidTr="001156E9">
        <w:trPr>
          <w:jc w:val="center"/>
        </w:trPr>
        <w:tc>
          <w:tcPr>
            <w:tcW w:w="8310" w:type="dxa"/>
            <w:vAlign w:val="center"/>
          </w:tcPr>
          <w:p w:rsidR="00EE764C" w:rsidRPr="000A796E" w:rsidRDefault="00EE764C" w:rsidP="001156E9">
            <w:pPr>
              <w:numPr>
                <w:ilvl w:val="0"/>
                <w:numId w:val="1"/>
              </w:num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 w:hint="eastAsia"/>
                <w:lang w:val="en-US"/>
              </w:rPr>
              <w:t xml:space="preserve"> </w:t>
            </w:r>
            <w:r w:rsidRPr="000A796E">
              <w:rPr>
                <w:rFonts w:cs="Arial"/>
                <w:lang w:val="en-US"/>
              </w:rPr>
              <w:t>0,1 M HCN(</w:t>
            </w:r>
            <w:proofErr w:type="spellStart"/>
            <w:r w:rsidRPr="000A796E">
              <w:rPr>
                <w:rFonts w:cs="Arial"/>
                <w:lang w:val="en-US"/>
              </w:rPr>
              <w:t>aq</w:t>
            </w:r>
            <w:proofErr w:type="spellEnd"/>
            <w:r w:rsidRPr="000A796E">
              <w:rPr>
                <w:rFonts w:cs="Arial"/>
                <w:lang w:val="en-US"/>
              </w:rPr>
              <w:t xml:space="preserve">) is </w:t>
            </w:r>
            <w:proofErr w:type="spellStart"/>
            <w:r w:rsidRPr="000A796E">
              <w:rPr>
                <w:rFonts w:cs="Arial"/>
                <w:lang w:val="en-US"/>
              </w:rPr>
              <w:t>basisch</w:t>
            </w:r>
            <w:proofErr w:type="spellEnd"/>
            <w:r w:rsidRPr="000A796E">
              <w:rPr>
                <w:rFonts w:cs="Arial"/>
                <w:lang w:val="en-US"/>
              </w:rPr>
              <w:t>.</w:t>
            </w:r>
          </w:p>
          <w:p w:rsidR="00EE764C" w:rsidRPr="000A796E" w:rsidRDefault="00EE764C" w:rsidP="001156E9">
            <w:pPr>
              <w:numPr>
                <w:ilvl w:val="0"/>
                <w:numId w:val="1"/>
              </w:num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 w:hint="eastAsia"/>
                <w:lang w:val="en-US"/>
              </w:rPr>
              <w:t xml:space="preserve"> </w:t>
            </w:r>
            <w:r w:rsidRPr="000A796E">
              <w:rPr>
                <w:rFonts w:cs="Arial"/>
                <w:lang w:val="en-US"/>
              </w:rPr>
              <w:t>De pH van 0,1 M HF(</w:t>
            </w:r>
            <w:proofErr w:type="spellStart"/>
            <w:r w:rsidRPr="000A796E">
              <w:rPr>
                <w:rFonts w:cs="Arial"/>
                <w:lang w:val="en-US"/>
              </w:rPr>
              <w:t>aq</w:t>
            </w:r>
            <w:proofErr w:type="spellEnd"/>
            <w:r w:rsidRPr="000A796E">
              <w:rPr>
                <w:rFonts w:cs="Arial"/>
                <w:lang w:val="en-US"/>
              </w:rPr>
              <w:t xml:space="preserve">) is lager </w:t>
            </w:r>
            <w:proofErr w:type="spellStart"/>
            <w:r w:rsidRPr="000A796E">
              <w:rPr>
                <w:rFonts w:cs="Arial"/>
                <w:lang w:val="en-US"/>
              </w:rPr>
              <w:t>dan</w:t>
            </w:r>
            <w:proofErr w:type="spellEnd"/>
            <w:r w:rsidRPr="000A796E">
              <w:rPr>
                <w:rFonts w:cs="Arial"/>
                <w:lang w:val="en-US"/>
              </w:rPr>
              <w:t xml:space="preserve"> d</w:t>
            </w:r>
            <w:r w:rsidRPr="000A796E">
              <w:rPr>
                <w:rFonts w:cs="Arial" w:hint="eastAsia"/>
                <w:lang w:val="en-US"/>
              </w:rPr>
              <w:t xml:space="preserve">e </w:t>
            </w:r>
            <w:r w:rsidRPr="000A796E">
              <w:rPr>
                <w:rFonts w:cs="Arial"/>
                <w:lang w:val="en-US"/>
              </w:rPr>
              <w:t>pH van 0,1 M CH</w:t>
            </w:r>
            <w:r w:rsidRPr="000A796E">
              <w:rPr>
                <w:rFonts w:cs="Arial"/>
                <w:vertAlign w:val="subscript"/>
                <w:lang w:val="en-US"/>
              </w:rPr>
              <w:t>3</w:t>
            </w:r>
            <w:r w:rsidRPr="000A796E">
              <w:rPr>
                <w:rFonts w:cs="Arial"/>
                <w:lang w:val="en-US"/>
              </w:rPr>
              <w:t>COOH(</w:t>
            </w:r>
            <w:proofErr w:type="spellStart"/>
            <w:r w:rsidRPr="000A796E">
              <w:rPr>
                <w:rFonts w:cs="Arial"/>
                <w:lang w:val="en-US"/>
              </w:rPr>
              <w:t>aq</w:t>
            </w:r>
            <w:proofErr w:type="spellEnd"/>
            <w:r w:rsidRPr="000A796E">
              <w:rPr>
                <w:rFonts w:cs="Arial"/>
                <w:lang w:val="en-US"/>
              </w:rPr>
              <w:t>)</w:t>
            </w:r>
            <w:r w:rsidRPr="000A796E">
              <w:rPr>
                <w:rFonts w:cs="Arial" w:hint="eastAsia"/>
                <w:lang w:val="en-US"/>
              </w:rPr>
              <w:t>.</w:t>
            </w:r>
          </w:p>
          <w:p w:rsidR="00EE764C" w:rsidRPr="000A796E" w:rsidRDefault="00EE764C" w:rsidP="001156E9">
            <w:pPr>
              <w:numPr>
                <w:ilvl w:val="0"/>
                <w:numId w:val="1"/>
              </w:numPr>
              <w:jc w:val="both"/>
              <w:rPr>
                <w:rFonts w:cs="Arial"/>
                <w:lang w:val="en-US"/>
              </w:rPr>
            </w:pPr>
            <w:r w:rsidRPr="000A796E">
              <w:rPr>
                <w:rFonts w:cs="Arial" w:hint="eastAsia"/>
                <w:lang w:val="en-US"/>
              </w:rPr>
              <w:t xml:space="preserve"> </w:t>
            </w:r>
            <w:r w:rsidRPr="000A796E">
              <w:rPr>
                <w:rFonts w:cs="Arial"/>
                <w:lang w:val="en-US"/>
              </w:rPr>
              <w:t>D</w:t>
            </w:r>
            <w:r w:rsidRPr="000A796E">
              <w:rPr>
                <w:rFonts w:cs="Arial" w:hint="eastAsia"/>
                <w:lang w:val="en-US"/>
              </w:rPr>
              <w:t xml:space="preserve">e </w:t>
            </w:r>
            <w:proofErr w:type="spellStart"/>
            <w:r w:rsidRPr="000A796E">
              <w:rPr>
                <w:rFonts w:cs="Arial"/>
                <w:lang w:val="en-US"/>
              </w:rPr>
              <w:t>concentratie</w:t>
            </w:r>
            <w:proofErr w:type="spellEnd"/>
            <w:r w:rsidRPr="000A796E">
              <w:rPr>
                <w:rFonts w:cs="Arial"/>
                <w:lang w:val="en-US"/>
              </w:rPr>
              <w:t xml:space="preserve"> van H</w:t>
            </w:r>
            <w:r w:rsidRPr="000A796E">
              <w:rPr>
                <w:rFonts w:cs="Arial"/>
                <w:vertAlign w:val="superscript"/>
                <w:lang w:val="en-US"/>
              </w:rPr>
              <w:t>+</w:t>
            </w:r>
            <w:r w:rsidRPr="000A796E">
              <w:rPr>
                <w:rFonts w:cs="Arial"/>
                <w:lang w:val="en-US"/>
              </w:rPr>
              <w:t xml:space="preserve"> is </w:t>
            </w:r>
            <w:proofErr w:type="spellStart"/>
            <w:r w:rsidRPr="000A796E">
              <w:rPr>
                <w:rFonts w:cs="Arial"/>
                <w:lang w:val="en-US"/>
              </w:rPr>
              <w:t>hoger</w:t>
            </w:r>
            <w:proofErr w:type="spellEnd"/>
            <w:r w:rsidRPr="000A796E">
              <w:rPr>
                <w:rFonts w:cs="Arial"/>
                <w:lang w:val="en-US"/>
              </w:rPr>
              <w:t xml:space="preserve"> in 1 M HCN(</w:t>
            </w:r>
            <w:proofErr w:type="spellStart"/>
            <w:r w:rsidRPr="000A796E">
              <w:rPr>
                <w:rFonts w:cs="Arial"/>
                <w:lang w:val="en-US"/>
              </w:rPr>
              <w:t>aq</w:t>
            </w:r>
            <w:proofErr w:type="spellEnd"/>
            <w:r w:rsidRPr="000A796E">
              <w:rPr>
                <w:rFonts w:cs="Arial"/>
                <w:lang w:val="en-US"/>
              </w:rPr>
              <w:t xml:space="preserve">) </w:t>
            </w:r>
            <w:proofErr w:type="spellStart"/>
            <w:r w:rsidRPr="000A796E">
              <w:rPr>
                <w:rFonts w:cs="Arial"/>
                <w:lang w:val="en-US"/>
              </w:rPr>
              <w:t>d</w:t>
            </w:r>
            <w:r w:rsidRPr="000A796E">
              <w:rPr>
                <w:rFonts w:cs="Arial" w:hint="eastAsia"/>
                <w:lang w:val="en-US"/>
              </w:rPr>
              <w:t>an</w:t>
            </w:r>
            <w:proofErr w:type="spellEnd"/>
            <w:r w:rsidRPr="000A796E">
              <w:rPr>
                <w:rFonts w:cs="Arial"/>
                <w:lang w:val="en-US"/>
              </w:rPr>
              <w:t xml:space="preserve"> in 0,1M CH</w:t>
            </w:r>
            <w:r w:rsidRPr="000A796E">
              <w:rPr>
                <w:rFonts w:cs="Arial"/>
                <w:vertAlign w:val="subscript"/>
                <w:lang w:val="en-US"/>
              </w:rPr>
              <w:t>3</w:t>
            </w:r>
            <w:r w:rsidRPr="000A796E">
              <w:rPr>
                <w:rFonts w:cs="Arial"/>
                <w:lang w:val="en-US"/>
              </w:rPr>
              <w:t>COOH(</w:t>
            </w:r>
            <w:proofErr w:type="spellStart"/>
            <w:r w:rsidRPr="000A796E">
              <w:rPr>
                <w:rFonts w:cs="Arial"/>
                <w:lang w:val="en-US"/>
              </w:rPr>
              <w:t>aq</w:t>
            </w:r>
            <w:proofErr w:type="spellEnd"/>
            <w:r w:rsidRPr="000A796E">
              <w:rPr>
                <w:rFonts w:cs="Arial"/>
                <w:lang w:val="en-US"/>
              </w:rPr>
              <w:t>)</w:t>
            </w:r>
            <w:r w:rsidRPr="000A796E">
              <w:rPr>
                <w:rFonts w:cs="Arial" w:hint="eastAsia"/>
                <w:lang w:val="en-US"/>
              </w:rPr>
              <w:t>.</w:t>
            </w:r>
          </w:p>
        </w:tc>
      </w:tr>
    </w:tbl>
    <w:p w:rsidR="00EE764C" w:rsidRPr="000A796E" w:rsidRDefault="00EE764C" w:rsidP="00EE764C">
      <w:pPr>
        <w:jc w:val="both"/>
        <w:rPr>
          <w:rFonts w:cs="Arial"/>
          <w:lang w:val="en-US"/>
        </w:rPr>
      </w:pPr>
    </w:p>
    <w:p w:rsidR="00EE764C" w:rsidRPr="000A796E" w:rsidRDefault="00EE764C" w:rsidP="00EE764C">
      <w:pPr>
        <w:pStyle w:val="ListBullet"/>
        <w:numPr>
          <w:ilvl w:val="0"/>
          <w:numId w:val="0"/>
        </w:numPr>
        <w:ind w:left="709" w:hanging="425"/>
        <w:rPr>
          <w:rFonts w:cs="Arial"/>
          <w:lang w:val="en-US"/>
        </w:rPr>
      </w:pPr>
      <w:r w:rsidRPr="00EE764C">
        <w:rPr>
          <w:rFonts w:cs="Arial"/>
          <w:lang w:val="en-US"/>
        </w:rPr>
        <w:t>A.</w:t>
      </w:r>
      <w:r w:rsidRPr="00EE764C">
        <w:rPr>
          <w:rFonts w:cs="Arial"/>
          <w:lang w:val="en-US"/>
        </w:rPr>
        <w:tab/>
      </w:r>
      <w:r w:rsidRPr="00321529">
        <w:rPr>
          <w:rFonts w:ascii="Cambria Math" w:hAnsi="Cambria Math" w:cs="Cambria Math"/>
          <w:lang w:val="en-US"/>
        </w:rPr>
        <w:t>①</w:t>
      </w:r>
    </w:p>
    <w:p w:rsidR="00EE764C" w:rsidRPr="000A796E" w:rsidRDefault="00EE764C" w:rsidP="00EE764C">
      <w:pPr>
        <w:pStyle w:val="ListBullet"/>
        <w:numPr>
          <w:ilvl w:val="0"/>
          <w:numId w:val="0"/>
        </w:numPr>
        <w:ind w:left="709" w:hanging="425"/>
        <w:rPr>
          <w:rFonts w:cs="Arial"/>
          <w:lang w:val="en-US"/>
        </w:rPr>
      </w:pPr>
      <w:r w:rsidRPr="00EE764C">
        <w:rPr>
          <w:rFonts w:cs="Arial"/>
          <w:lang w:val="en-US"/>
        </w:rPr>
        <w:t>B.</w:t>
      </w:r>
      <w:r w:rsidRPr="00EE764C">
        <w:rPr>
          <w:rFonts w:cs="Arial"/>
          <w:lang w:val="en-US"/>
        </w:rPr>
        <w:tab/>
      </w:r>
      <w:r w:rsidRPr="00321529">
        <w:rPr>
          <w:rFonts w:ascii="Cambria Math" w:hAnsi="Cambria Math" w:cs="Cambria Math"/>
          <w:lang w:val="en-US"/>
        </w:rPr>
        <w:t>②</w:t>
      </w:r>
    </w:p>
    <w:p w:rsidR="00EE764C" w:rsidRPr="000A796E" w:rsidRDefault="00EE764C" w:rsidP="00EE764C">
      <w:pPr>
        <w:pStyle w:val="ListBullet"/>
        <w:numPr>
          <w:ilvl w:val="0"/>
          <w:numId w:val="0"/>
        </w:numPr>
        <w:ind w:left="709" w:hanging="425"/>
        <w:rPr>
          <w:rFonts w:cs="Arial"/>
          <w:lang w:val="en-US"/>
        </w:rPr>
      </w:pPr>
      <w:r w:rsidRPr="00EE764C">
        <w:rPr>
          <w:rFonts w:cs="Arial"/>
          <w:lang w:val="en-US"/>
        </w:rPr>
        <w:t>C.</w:t>
      </w:r>
      <w:r w:rsidRPr="00EE764C">
        <w:rPr>
          <w:rFonts w:cs="Arial"/>
          <w:lang w:val="en-US"/>
        </w:rPr>
        <w:tab/>
      </w:r>
      <w:r w:rsidRPr="00321529">
        <w:rPr>
          <w:rFonts w:ascii="Cambria Math" w:hAnsi="Cambria Math" w:cs="Cambria Math"/>
          <w:lang w:val="en-US"/>
        </w:rPr>
        <w:t>①</w:t>
      </w:r>
      <w:r w:rsidRPr="00321529">
        <w:rPr>
          <w:rFonts w:cs="Arial" w:hint="eastAsia"/>
          <w:lang w:val="en-US"/>
        </w:rPr>
        <w:t xml:space="preserve">, </w:t>
      </w:r>
      <w:r w:rsidRPr="00321529">
        <w:rPr>
          <w:rFonts w:ascii="Cambria Math" w:hAnsi="Cambria Math" w:cs="Cambria Math"/>
          <w:lang w:val="en-US"/>
        </w:rPr>
        <w:t>③</w:t>
      </w:r>
    </w:p>
    <w:p w:rsidR="00EE764C" w:rsidRPr="000A796E" w:rsidRDefault="00EE764C" w:rsidP="00EE764C">
      <w:pPr>
        <w:pStyle w:val="ListBullet"/>
        <w:numPr>
          <w:ilvl w:val="0"/>
          <w:numId w:val="0"/>
        </w:numPr>
        <w:ind w:left="709" w:hanging="425"/>
        <w:rPr>
          <w:rFonts w:cs="Arial"/>
          <w:lang w:val="en-US"/>
        </w:rPr>
      </w:pPr>
      <w:r w:rsidRPr="00EE764C">
        <w:rPr>
          <w:rFonts w:cs="Arial"/>
          <w:lang w:val="en-US"/>
        </w:rPr>
        <w:t>D.</w:t>
      </w:r>
      <w:r w:rsidRPr="00EE764C">
        <w:rPr>
          <w:rFonts w:cs="Arial"/>
          <w:lang w:val="en-US"/>
        </w:rPr>
        <w:tab/>
      </w:r>
      <w:r w:rsidRPr="00321529">
        <w:rPr>
          <w:rFonts w:ascii="Cambria Math" w:hAnsi="Cambria Math" w:cs="Cambria Math"/>
          <w:lang w:val="en-US"/>
        </w:rPr>
        <w:t>②</w:t>
      </w:r>
      <w:r w:rsidRPr="00321529">
        <w:rPr>
          <w:rFonts w:cs="Arial" w:hint="eastAsia"/>
          <w:lang w:val="en-US"/>
        </w:rPr>
        <w:t xml:space="preserve">, </w:t>
      </w:r>
      <w:r w:rsidRPr="00321529">
        <w:rPr>
          <w:rFonts w:ascii="Cambria Math" w:hAnsi="Cambria Math" w:cs="Cambria Math"/>
          <w:lang w:val="en-US"/>
        </w:rPr>
        <w:t>③</w:t>
      </w:r>
    </w:p>
    <w:p w:rsidR="000A796E" w:rsidRPr="000A796E" w:rsidRDefault="000A796E">
      <w:pPr>
        <w:rPr>
          <w:rFonts w:cs="Arial"/>
        </w:rPr>
      </w:pPr>
    </w:p>
    <w:p w:rsidR="000A796E" w:rsidRPr="000A796E" w:rsidRDefault="000A796E">
      <w:pPr>
        <w:spacing w:after="200"/>
        <w:rPr>
          <w:rFonts w:cs="Arial"/>
        </w:rPr>
      </w:pPr>
      <w:r w:rsidRPr="000A796E">
        <w:rPr>
          <w:rFonts w:cs="Arial"/>
        </w:rPr>
        <w:br w:type="page"/>
      </w:r>
    </w:p>
    <w:p w:rsidR="000A796E" w:rsidRPr="000A796E" w:rsidRDefault="000A796E">
      <w:pPr>
        <w:spacing w:after="200"/>
        <w:rPr>
          <w:rFonts w:cs="Arial"/>
        </w:rPr>
      </w:pPr>
      <w:r w:rsidRPr="000A796E">
        <w:rPr>
          <w:rFonts w:cs="Arial"/>
        </w:rPr>
        <w:lastRenderedPageBreak/>
        <w:br w:type="page"/>
      </w:r>
    </w:p>
    <w:p w:rsidR="000A796E" w:rsidRPr="000A796E" w:rsidRDefault="000A796E" w:rsidP="00EE764C">
      <w:pPr>
        <w:rPr>
          <w:rFonts w:cs="Arial"/>
          <w:shd w:val="clear" w:color="auto" w:fill="FFFFFF"/>
        </w:rPr>
      </w:pPr>
      <w:proofErr w:type="spellStart"/>
      <w:r w:rsidRPr="000A796E">
        <w:rPr>
          <w:rFonts w:cs="Arial"/>
          <w:b/>
        </w:rPr>
        <w:lastRenderedPageBreak/>
        <w:t>Answer</w:t>
      </w:r>
      <w:proofErr w:type="spellEnd"/>
      <w:r w:rsidRPr="000A796E">
        <w:rPr>
          <w:rFonts w:cs="Arial"/>
          <w:b/>
        </w:rPr>
        <w:t>:</w:t>
      </w:r>
      <w:r w:rsidR="00EE764C">
        <w:rPr>
          <w:rFonts w:cs="Arial"/>
          <w:b/>
        </w:rPr>
        <w:t xml:space="preserve"> B</w:t>
      </w:r>
      <w:bookmarkStart w:id="0" w:name="_GoBack"/>
      <w:bookmarkEnd w:id="0"/>
    </w:p>
    <w:p w:rsidR="000A796E" w:rsidRPr="000A796E" w:rsidRDefault="000A796E">
      <w:pPr>
        <w:rPr>
          <w:rFonts w:cs="Arial"/>
        </w:rPr>
      </w:pPr>
    </w:p>
    <w:sectPr w:rsidR="000A796E" w:rsidRPr="000A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BA9A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304A0"/>
    <w:multiLevelType w:val="hybridMultilevel"/>
    <w:tmpl w:val="7E54C29C"/>
    <w:lvl w:ilvl="0" w:tplc="68BEC4B2">
      <w:start w:val="1"/>
      <w:numFmt w:val="decimalEnclosedCircle"/>
      <w:lvlText w:val="%1"/>
      <w:lvlJc w:val="left"/>
      <w:pPr>
        <w:ind w:left="720" w:hanging="360"/>
      </w:pPr>
      <w:rPr>
        <w:rFonts w:ascii="Batang" w:eastAsia="Batang" w:hAnsi="Batang" w:cs="Batang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6E"/>
    <w:rsid w:val="00017AD6"/>
    <w:rsid w:val="00063FAA"/>
    <w:rsid w:val="0009310F"/>
    <w:rsid w:val="000A796E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EE764C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6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E764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6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E764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440</Characters>
  <Application>Microsoft Office Word</Application>
  <DocSecurity>0</DocSecurity>
  <Lines>3</Lines>
  <Paragraphs>1</Paragraphs>
  <ScaleCrop>false</ScaleCrop>
  <Company>CnCZ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2016-11-24T16:57:00Z</dcterms:modified>
</cp:coreProperties>
</file>