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1B" w:rsidRDefault="006F371B" w:rsidP="006F371B">
      <w:pPr>
        <w:ind w:left="-3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482F94" wp14:editId="3F56392D">
            <wp:simplePos x="0" y="0"/>
            <wp:positionH relativeFrom="column">
              <wp:posOffset>4552950</wp:posOffset>
            </wp:positionH>
            <wp:positionV relativeFrom="paragraph">
              <wp:posOffset>0</wp:posOffset>
            </wp:positionV>
            <wp:extent cx="1114425" cy="1752600"/>
            <wp:effectExtent l="0" t="0" r="9525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</w:t>
      </w:r>
      <w:r w:rsidRPr="00677AC4">
        <w:t xml:space="preserve">el je hebt een cirkelvormige ring met temperatuur </w:t>
      </w:r>
      <w:r w:rsidRPr="00677AC4">
        <w:rPr>
          <w:i/>
        </w:rPr>
        <w:t>T</w:t>
      </w:r>
      <w:r w:rsidRPr="00677AC4">
        <w:rPr>
          <w:vertAlign w:val="subscript"/>
        </w:rPr>
        <w:t>0</w:t>
      </w:r>
      <w:r>
        <w:t xml:space="preserve"> en</w:t>
      </w:r>
      <w:r w:rsidRPr="00677AC4">
        <w:t xml:space="preserve"> </w:t>
      </w:r>
      <w:r>
        <w:t xml:space="preserve">straal </w:t>
      </w:r>
      <w:r w:rsidRPr="00677AC4">
        <w:rPr>
          <w:i/>
        </w:rPr>
        <w:t>R</w:t>
      </w:r>
      <w:r w:rsidRPr="00677AC4">
        <w:t xml:space="preserve">, </w:t>
      </w:r>
      <w:r>
        <w:t xml:space="preserve">die gemaakt is van materiaal met een lineaire uitzettingscoëfficiënt </w:t>
      </w:r>
      <w:r w:rsidRPr="006E07DD">
        <w:rPr>
          <w:rFonts w:ascii="Symbol" w:hAnsi="Symbol"/>
        </w:rPr>
        <w:t></w:t>
      </w:r>
      <w:r>
        <w:t xml:space="preserve">. Er is een kleine opening in de ring met breedte </w:t>
      </w:r>
      <w:r w:rsidRPr="00842338">
        <w:rPr>
          <w:i/>
        </w:rPr>
        <w:t>d</w:t>
      </w:r>
      <w:r w:rsidRPr="00842338">
        <w:t xml:space="preserve"> (</w:t>
      </w:r>
      <w:r>
        <w:t>zie</w:t>
      </w:r>
      <w:r w:rsidRPr="00842338">
        <w:t xml:space="preserve"> Figuur 1). </w:t>
      </w:r>
      <w:r>
        <w:t xml:space="preserve">We verhogen de temperatuur van de ring met </w:t>
      </w:r>
      <w:r w:rsidRPr="006E07DD">
        <w:rPr>
          <w:rFonts w:ascii="Symbol" w:hAnsi="Symbol"/>
        </w:rPr>
        <w:t></w:t>
      </w:r>
      <w:r w:rsidRPr="00842338">
        <w:rPr>
          <w:i/>
        </w:rPr>
        <w:t>T</w:t>
      </w:r>
      <w:r w:rsidRPr="00842338">
        <w:t xml:space="preserve"> (</w:t>
      </w:r>
      <w:r>
        <w:t xml:space="preserve">klein vergeleken met </w:t>
      </w:r>
      <w:r w:rsidRPr="006E07DD">
        <w:rPr>
          <w:rFonts w:ascii="Symbol" w:hAnsi="Symbol"/>
        </w:rPr>
        <w:t></w:t>
      </w:r>
      <w:r w:rsidRPr="00842338">
        <w:rPr>
          <w:vertAlign w:val="superscript"/>
        </w:rPr>
        <w:t xml:space="preserve"> – 1</w:t>
      </w:r>
      <w:r w:rsidRPr="00842338">
        <w:t>)</w:t>
      </w:r>
      <w:r>
        <w:t>. W</w:t>
      </w:r>
      <w:r w:rsidRPr="00842338">
        <w:t xml:space="preserve">at </w:t>
      </w:r>
      <w:r>
        <w:t>zal er dan gebeuren met de opening</w:t>
      </w:r>
      <w:r w:rsidRPr="00842338">
        <w:t>?</w:t>
      </w:r>
    </w:p>
    <w:p w:rsidR="006F371B" w:rsidRDefault="006F371B" w:rsidP="006F371B">
      <w:pPr>
        <w:ind w:left="-34"/>
      </w:pPr>
    </w:p>
    <w:p w:rsidR="006F371B" w:rsidRDefault="006F371B" w:rsidP="006F371B">
      <w:pPr>
        <w:ind w:left="-34"/>
      </w:pPr>
    </w:p>
    <w:p w:rsidR="006F371B" w:rsidRDefault="006F371B" w:rsidP="006F371B">
      <w:pPr>
        <w:pStyle w:val="Lijstalinea"/>
        <w:ind w:hanging="360"/>
        <w:rPr>
          <w:rFonts w:eastAsia="Times New Roman" w:cs="Arial"/>
        </w:rPr>
      </w:pPr>
    </w:p>
    <w:p w:rsidR="006F371B" w:rsidRDefault="006F371B" w:rsidP="006F371B">
      <w:pPr>
        <w:pStyle w:val="Lijstalinea"/>
        <w:ind w:hanging="360"/>
        <w:rPr>
          <w:rFonts w:eastAsia="Times New Roman" w:cs="Arial"/>
        </w:rPr>
      </w:pPr>
    </w:p>
    <w:p w:rsidR="006F371B" w:rsidRPr="00FA0298" w:rsidRDefault="006F371B" w:rsidP="006F371B">
      <w:pPr>
        <w:numPr>
          <w:ilvl w:val="1"/>
          <w:numId w:val="1"/>
        </w:numPr>
        <w:jc w:val="both"/>
      </w:pPr>
      <w:r w:rsidRPr="00FA0298">
        <w:t>De breedte z</w:t>
      </w:r>
      <w:r>
        <w:t>al toenemen met een hoeveelheid</w:t>
      </w:r>
      <w:r w:rsidRPr="00FA0298">
        <w:t xml:space="preserve">: </w:t>
      </w:r>
      <w:r w:rsidRPr="006E07DD">
        <w:rPr>
          <w:rFonts w:ascii="Symbol" w:hAnsi="Symbol"/>
        </w:rPr>
        <w:t></w:t>
      </w:r>
      <w:r w:rsidRPr="006E07DD">
        <w:rPr>
          <w:rFonts w:ascii="Symbol" w:hAnsi="Symbol"/>
        </w:rPr>
        <w:t></w:t>
      </w:r>
      <w:r w:rsidRPr="00FA0298">
        <w:rPr>
          <w:i/>
        </w:rPr>
        <w:t>d</w:t>
      </w:r>
      <w:r w:rsidRPr="00FA0298">
        <w:t xml:space="preserve"> </w:t>
      </w:r>
      <w:r w:rsidRPr="006E07DD">
        <w:rPr>
          <w:rFonts w:ascii="Symbol" w:hAnsi="Symbol"/>
        </w:rPr>
        <w:t></w:t>
      </w:r>
      <w:r w:rsidRPr="00FA0298">
        <w:rPr>
          <w:i/>
        </w:rPr>
        <w:t>T</w:t>
      </w:r>
    </w:p>
    <w:p w:rsidR="006F371B" w:rsidRPr="00FA0298" w:rsidRDefault="006F371B" w:rsidP="006F371B">
      <w:pPr>
        <w:numPr>
          <w:ilvl w:val="1"/>
          <w:numId w:val="1"/>
        </w:numPr>
      </w:pPr>
      <w:r w:rsidRPr="00FA0298">
        <w:t>De breedte z</w:t>
      </w:r>
      <w:r>
        <w:t>al toenemen met een hoeveelheid</w:t>
      </w:r>
      <w:r w:rsidRPr="00FA0298">
        <w:t xml:space="preserve">: 2 </w:t>
      </w:r>
      <w:r w:rsidRPr="006E07DD">
        <w:rPr>
          <w:rFonts w:ascii="Symbol" w:hAnsi="Symbol"/>
        </w:rPr>
        <w:t></w:t>
      </w:r>
      <w:r w:rsidRPr="006E07DD">
        <w:rPr>
          <w:rFonts w:ascii="Symbol" w:hAnsi="Symbol"/>
        </w:rPr>
        <w:t></w:t>
      </w:r>
      <w:r w:rsidRPr="00FA0298">
        <w:rPr>
          <w:i/>
        </w:rPr>
        <w:t xml:space="preserve">R </w:t>
      </w:r>
      <w:r w:rsidRPr="006E07DD">
        <w:rPr>
          <w:rFonts w:ascii="Symbol" w:hAnsi="Symbol"/>
        </w:rPr>
        <w:t></w:t>
      </w:r>
      <w:r w:rsidRPr="00FA0298">
        <w:t xml:space="preserve"> </w:t>
      </w:r>
      <w:r w:rsidRPr="006E07DD">
        <w:rPr>
          <w:rFonts w:ascii="Symbol" w:hAnsi="Symbol"/>
        </w:rPr>
        <w:t></w:t>
      </w:r>
      <w:r w:rsidRPr="00FA0298">
        <w:rPr>
          <w:i/>
        </w:rPr>
        <w:t>T</w:t>
      </w:r>
    </w:p>
    <w:p w:rsidR="006F371B" w:rsidRPr="00D53F68" w:rsidRDefault="006F371B" w:rsidP="006F371B">
      <w:pPr>
        <w:numPr>
          <w:ilvl w:val="1"/>
          <w:numId w:val="1"/>
        </w:numPr>
        <w:jc w:val="both"/>
      </w:pPr>
      <w:r w:rsidRPr="00FA0298">
        <w:t>De breedte z</w:t>
      </w:r>
      <w:r>
        <w:t>al afnemen met een hoeveelheid</w:t>
      </w:r>
      <w:r w:rsidRPr="00FA0298">
        <w:t>:</w:t>
      </w:r>
      <w:r>
        <w:t xml:space="preserve"> </w:t>
      </w:r>
      <w:r w:rsidRPr="00FA0298">
        <w:t xml:space="preserve">(2 </w:t>
      </w:r>
      <w:r w:rsidRPr="006E07DD">
        <w:rPr>
          <w:rFonts w:ascii="Symbol" w:hAnsi="Symbol"/>
        </w:rPr>
        <w:t></w:t>
      </w:r>
      <w:r w:rsidRPr="006E07DD">
        <w:rPr>
          <w:rFonts w:ascii="Symbol" w:hAnsi="Symbol"/>
        </w:rPr>
        <w:t></w:t>
      </w:r>
      <w:r w:rsidRPr="00FA0298">
        <w:rPr>
          <w:i/>
        </w:rPr>
        <w:t>R</w:t>
      </w:r>
      <w:r w:rsidRPr="00FA0298">
        <w:t xml:space="preserve"> – d)</w:t>
      </w:r>
      <w:r w:rsidRPr="00FA0298">
        <w:rPr>
          <w:i/>
        </w:rPr>
        <w:t xml:space="preserve"> </w:t>
      </w:r>
      <w:r w:rsidRPr="006E07DD">
        <w:rPr>
          <w:rFonts w:ascii="Symbol" w:hAnsi="Symbol"/>
        </w:rPr>
        <w:t></w:t>
      </w:r>
      <w:r w:rsidRPr="00FA0298">
        <w:t xml:space="preserve"> </w:t>
      </w:r>
      <w:r w:rsidRPr="006E07DD">
        <w:rPr>
          <w:rFonts w:ascii="Symbol" w:hAnsi="Symbol"/>
        </w:rPr>
        <w:t></w:t>
      </w:r>
      <w:r w:rsidRPr="00FA0298">
        <w:rPr>
          <w:i/>
        </w:rPr>
        <w:t>T</w:t>
      </w:r>
    </w:p>
    <w:p w:rsidR="006F371B" w:rsidRPr="00FA0298" w:rsidRDefault="006F371B" w:rsidP="006F371B">
      <w:pPr>
        <w:numPr>
          <w:ilvl w:val="1"/>
          <w:numId w:val="1"/>
        </w:numPr>
        <w:jc w:val="both"/>
      </w:pPr>
      <w:r w:rsidRPr="00AA11DA">
        <w:t>De breedte verandert niet</w:t>
      </w:r>
    </w:p>
    <w:p w:rsidR="000F60FE" w:rsidRDefault="000F60FE"/>
    <w:p w:rsidR="006F371B" w:rsidRDefault="006F371B">
      <w:pPr>
        <w:spacing w:after="160" w:line="259" w:lineRule="auto"/>
      </w:pPr>
      <w:r>
        <w:br w:type="page"/>
      </w:r>
    </w:p>
    <w:p w:rsidR="006F371B" w:rsidRDefault="006F371B">
      <w:pPr>
        <w:spacing w:after="160" w:line="259" w:lineRule="auto"/>
      </w:pPr>
      <w:r>
        <w:lastRenderedPageBreak/>
        <w:br w:type="page"/>
      </w:r>
    </w:p>
    <w:p w:rsidR="006F371B" w:rsidRDefault="006F371B" w:rsidP="006F371B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6F371B" w:rsidRDefault="006F371B" w:rsidP="006F371B">
      <w:pPr>
        <w:rPr>
          <w:rFonts w:cs="Arial"/>
        </w:rPr>
      </w:pPr>
    </w:p>
    <w:p w:rsidR="006F371B" w:rsidRDefault="006F371B" w:rsidP="006F371B">
      <w:r>
        <w:rPr>
          <w:rFonts w:cs="Arial"/>
        </w:rPr>
        <w:t>De manier waarop een materiaal uitzet verandert niet als je een deel van het materiaal weghaalt. Dus in dit geval zet de opening met lengte d net zo uit als een stukje materiaal met lengte d. De formule voor deze lengteverandering staat bij antwoord A.</w:t>
      </w:r>
      <w:bookmarkStart w:id="0" w:name="_GoBack"/>
      <w:bookmarkEnd w:id="0"/>
    </w:p>
    <w:sectPr w:rsidR="006F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E1694"/>
    <w:multiLevelType w:val="multilevel"/>
    <w:tmpl w:val="30FC7F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B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6F371B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F21B"/>
  <w15:chartTrackingRefBased/>
  <w15:docId w15:val="{4DF6EC70-1A8F-4A70-8BC3-7CEDCA8F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F371B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2016-11-30T20:47:00Z</dcterms:created>
  <dcterms:modified xsi:type="dcterms:W3CDTF">2016-11-30T20:49:00Z</dcterms:modified>
</cp:coreProperties>
</file>