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D6" w:rsidRDefault="007A2DD6" w:rsidP="007A2DD6">
      <w:r w:rsidRPr="007511FA">
        <w:t>Een lichtbron bevindt zich op de bodem van een vat. De waterhoogte is 1</w:t>
      </w:r>
      <w:r>
        <w:t>,00</w:t>
      </w:r>
      <w:r w:rsidRPr="007511FA">
        <w:t xml:space="preserve"> m. De bron zendt </w:t>
      </w:r>
      <w:r>
        <w:t xml:space="preserve">naar boven toe </w:t>
      </w:r>
      <w:r w:rsidRPr="007511FA">
        <w:t xml:space="preserve">licht </w:t>
      </w:r>
      <w:r>
        <w:t xml:space="preserve">uit </w:t>
      </w:r>
      <w:r w:rsidRPr="007511FA">
        <w:t xml:space="preserve">in alle richtingen. Op het wateroppervlak is </w:t>
      </w:r>
      <w:r>
        <w:t>er dan een cirkelvormig gebied waar binnen</w:t>
      </w:r>
      <w:r w:rsidRPr="007511FA">
        <w:t xml:space="preserve"> </w:t>
      </w:r>
      <w:r>
        <w:t xml:space="preserve">alle </w:t>
      </w:r>
      <w:r w:rsidRPr="007511FA">
        <w:t xml:space="preserve">lichtstralen </w:t>
      </w:r>
      <w:r>
        <w:t xml:space="preserve">vanuit het water </w:t>
      </w:r>
      <w:r w:rsidRPr="007511FA">
        <w:t xml:space="preserve">naar de lucht gebroken worden. </w:t>
      </w:r>
      <w:r>
        <w:t xml:space="preserve">Buiten het cirkelvormige gebied worden alle lichtstralen aan het oppervlak teruggekaatst in het water. De brekingsindex van water is 1,33. </w:t>
      </w:r>
    </w:p>
    <w:p w:rsidR="007A2DD6" w:rsidRPr="00097D26" w:rsidRDefault="007A2DD6" w:rsidP="007A2DD6">
      <w:pPr>
        <w:tabs>
          <w:tab w:val="left" w:pos="840"/>
        </w:tabs>
        <w:spacing w:line="360" w:lineRule="auto"/>
        <w:ind w:left="840" w:hanging="8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D7FF6" wp14:editId="7CA2BF9A">
            <wp:simplePos x="0" y="0"/>
            <wp:positionH relativeFrom="column">
              <wp:posOffset>1185545</wp:posOffset>
            </wp:positionH>
            <wp:positionV relativeFrom="paragraph">
              <wp:posOffset>109855</wp:posOffset>
            </wp:positionV>
            <wp:extent cx="3419475" cy="2103755"/>
            <wp:effectExtent l="0" t="0" r="9525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DD6" w:rsidRPr="00097D26" w:rsidRDefault="007A2DD6" w:rsidP="007A2DD6">
      <w:pPr>
        <w:tabs>
          <w:tab w:val="left" w:pos="840"/>
        </w:tabs>
        <w:spacing w:line="360" w:lineRule="auto"/>
        <w:ind w:left="840" w:hanging="840"/>
      </w:pPr>
    </w:p>
    <w:p w:rsidR="007A2DD6" w:rsidRPr="00097D26" w:rsidRDefault="007A2DD6" w:rsidP="007A2DD6">
      <w:pPr>
        <w:tabs>
          <w:tab w:val="left" w:pos="840"/>
        </w:tabs>
        <w:spacing w:line="360" w:lineRule="auto"/>
        <w:ind w:left="840" w:hanging="840"/>
      </w:pPr>
    </w:p>
    <w:p w:rsidR="007A2DD6" w:rsidRPr="00097D26" w:rsidRDefault="007A2DD6" w:rsidP="007A2DD6">
      <w:pPr>
        <w:tabs>
          <w:tab w:val="left" w:pos="840"/>
        </w:tabs>
        <w:spacing w:line="360" w:lineRule="auto"/>
        <w:ind w:left="840" w:hanging="840"/>
      </w:pPr>
    </w:p>
    <w:p w:rsidR="007A2DD6" w:rsidRDefault="007A2DD6" w:rsidP="007A2DD6">
      <w:pPr>
        <w:tabs>
          <w:tab w:val="left" w:pos="840"/>
        </w:tabs>
        <w:spacing w:line="360" w:lineRule="auto"/>
      </w:pPr>
    </w:p>
    <w:p w:rsidR="007A2DD6" w:rsidRDefault="007A2DD6" w:rsidP="007A2DD6">
      <w:pPr>
        <w:tabs>
          <w:tab w:val="left" w:pos="840"/>
        </w:tabs>
        <w:spacing w:line="360" w:lineRule="auto"/>
      </w:pPr>
    </w:p>
    <w:p w:rsidR="007A2DD6" w:rsidRDefault="007A2DD6" w:rsidP="007A2DD6">
      <w:pPr>
        <w:tabs>
          <w:tab w:val="left" w:pos="840"/>
        </w:tabs>
        <w:spacing w:line="360" w:lineRule="auto"/>
      </w:pPr>
      <w:r w:rsidRPr="00097D26">
        <w:tab/>
      </w:r>
    </w:p>
    <w:p w:rsidR="007A2DD6" w:rsidRDefault="007A2DD6" w:rsidP="007A2DD6">
      <w:pPr>
        <w:tabs>
          <w:tab w:val="left" w:pos="840"/>
        </w:tabs>
        <w:spacing w:line="360" w:lineRule="auto"/>
      </w:pPr>
    </w:p>
    <w:p w:rsidR="007A2DD6" w:rsidRDefault="007A2DD6" w:rsidP="007A2DD6">
      <w:pPr>
        <w:spacing w:line="360" w:lineRule="auto"/>
      </w:pPr>
    </w:p>
    <w:p w:rsidR="007A2DD6" w:rsidRDefault="007A2DD6" w:rsidP="007A2DD6">
      <w:pPr>
        <w:spacing w:line="360" w:lineRule="auto"/>
      </w:pPr>
    </w:p>
    <w:p w:rsidR="007A2DD6" w:rsidRDefault="007A2DD6" w:rsidP="007A2DD6">
      <w:pPr>
        <w:spacing w:line="360" w:lineRule="auto"/>
      </w:pPr>
    </w:p>
    <w:p w:rsidR="007A2DD6" w:rsidRPr="007511FA" w:rsidRDefault="007A2DD6" w:rsidP="007A2DD6">
      <w:pPr>
        <w:spacing w:line="360" w:lineRule="auto"/>
      </w:pPr>
      <w:r w:rsidRPr="007511FA">
        <w:t xml:space="preserve">De straal </w:t>
      </w:r>
      <w:r w:rsidRPr="007511FA">
        <w:rPr>
          <w:i/>
          <w:iCs/>
        </w:rPr>
        <w:t>r</w:t>
      </w:r>
      <w:r w:rsidRPr="007511FA">
        <w:t xml:space="preserve"> van het cirkelvormig</w:t>
      </w:r>
      <w:r>
        <w:t>e</w:t>
      </w:r>
      <w:r w:rsidRPr="007511FA">
        <w:t xml:space="preserve"> gebied is dan ongeveer:</w:t>
      </w:r>
    </w:p>
    <w:p w:rsidR="007A2DD6" w:rsidRDefault="007A2DD6" w:rsidP="007A2DD6">
      <w:pPr>
        <w:pStyle w:val="Lijstalinea1"/>
        <w:spacing w:line="360" w:lineRule="auto"/>
        <w:ind w:left="1440" w:hanging="601"/>
      </w:pPr>
      <w:r w:rsidRPr="00F2149C">
        <w:rPr>
          <w:b/>
        </w:rPr>
        <w:t>A.</w:t>
      </w:r>
      <w:r>
        <w:rPr>
          <w:b/>
        </w:rPr>
        <w:tab/>
      </w:r>
      <w:r>
        <w:t>1,33 m</w:t>
      </w:r>
    </w:p>
    <w:p w:rsidR="007A2DD6" w:rsidRDefault="007A2DD6" w:rsidP="007A2DD6">
      <w:pPr>
        <w:pStyle w:val="Lijstalinea1"/>
        <w:numPr>
          <w:ilvl w:val="1"/>
          <w:numId w:val="1"/>
        </w:numPr>
        <w:spacing w:line="360" w:lineRule="auto"/>
        <w:ind w:hanging="601"/>
      </w:pPr>
      <w:r>
        <w:t>1,00 m</w:t>
      </w:r>
    </w:p>
    <w:p w:rsidR="007A2DD6" w:rsidRDefault="007A2DD6" w:rsidP="007A2DD6">
      <w:pPr>
        <w:pStyle w:val="Lijstalinea1"/>
        <w:numPr>
          <w:ilvl w:val="1"/>
          <w:numId w:val="1"/>
        </w:numPr>
        <w:spacing w:line="360" w:lineRule="auto"/>
        <w:ind w:hanging="601"/>
      </w:pPr>
      <w:r>
        <w:t>1,14 m</w:t>
      </w:r>
    </w:p>
    <w:p w:rsidR="007A2DD6" w:rsidRDefault="007A2DD6" w:rsidP="007A2DD6">
      <w:pPr>
        <w:pStyle w:val="Lijstalinea1"/>
        <w:numPr>
          <w:ilvl w:val="1"/>
          <w:numId w:val="1"/>
        </w:numPr>
        <w:spacing w:line="360" w:lineRule="auto"/>
        <w:ind w:hanging="601"/>
      </w:pPr>
      <w:r>
        <w:t>0,75 m</w:t>
      </w:r>
    </w:p>
    <w:p w:rsidR="007A2DD6" w:rsidRDefault="007A2DD6">
      <w:pPr>
        <w:spacing w:after="160" w:line="259" w:lineRule="auto"/>
      </w:pPr>
      <w:r>
        <w:br w:type="page"/>
      </w:r>
    </w:p>
    <w:p w:rsidR="007A2DD6" w:rsidRDefault="007A2DD6">
      <w:pPr>
        <w:spacing w:after="160" w:line="259" w:lineRule="auto"/>
      </w:pPr>
      <w:r>
        <w:lastRenderedPageBreak/>
        <w:br w:type="page"/>
      </w:r>
    </w:p>
    <w:p w:rsidR="007A2DD6" w:rsidRDefault="007A2DD6" w:rsidP="007A2DD6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188D827" wp14:editId="19D9139B">
            <wp:simplePos x="0" y="0"/>
            <wp:positionH relativeFrom="column">
              <wp:posOffset>1995805</wp:posOffset>
            </wp:positionH>
            <wp:positionV relativeFrom="paragraph">
              <wp:posOffset>0</wp:posOffset>
            </wp:positionV>
            <wp:extent cx="3314700" cy="2145665"/>
            <wp:effectExtent l="0" t="0" r="0" b="6985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1-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>Antwoord: C</w:t>
      </w:r>
    </w:p>
    <w:p w:rsidR="007A2DD6" w:rsidRDefault="007A2DD6" w:rsidP="007A2DD6">
      <w:pPr>
        <w:rPr>
          <w:rFonts w:cs="Arial"/>
        </w:rPr>
      </w:pPr>
    </w:p>
    <w:p w:rsidR="007A2DD6" w:rsidRDefault="007A2DD6" w:rsidP="007A2DD6">
      <w:pPr>
        <w:rPr>
          <w:rFonts w:cs="Arial"/>
        </w:rPr>
      </w:pPr>
    </w:p>
    <w:p w:rsidR="007A2DD6" w:rsidRDefault="007A2DD6" w:rsidP="007A2DD6">
      <w:pPr>
        <w:rPr>
          <w:rFonts w:cs="Arial"/>
        </w:rPr>
      </w:pPr>
      <w:r>
        <w:rPr>
          <w:rFonts w:cs="Arial"/>
        </w:rPr>
        <w:t xml:space="preserve">Wet van </w:t>
      </w:r>
      <w:proofErr w:type="spellStart"/>
      <w:r>
        <w:rPr>
          <w:rFonts w:cs="Arial"/>
        </w:rPr>
        <w:t>Snellius</w:t>
      </w:r>
      <w:proofErr w:type="spellEnd"/>
      <w:r>
        <w:rPr>
          <w:rFonts w:cs="Arial"/>
        </w:rPr>
        <w:t>:</w:t>
      </w:r>
    </w:p>
    <w:p w:rsidR="007A2DD6" w:rsidRDefault="007A2DD6" w:rsidP="007A2DD6">
      <w:pPr>
        <w:rPr>
          <w:rFonts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i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90°</m:t>
                    </m:r>
                  </m:e>
                </m:func>
              </m:den>
            </m:f>
          </m:fName>
          <m:e>
            <m: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1,33</m:t>
                </m:r>
              </m:den>
            </m:f>
          </m:e>
        </m:func>
      </m:oMath>
      <w:r>
        <w:rPr>
          <w:rFonts w:cs="Arial"/>
        </w:rPr>
        <w:t xml:space="preserve"> </w:t>
      </w:r>
    </w:p>
    <w:p w:rsidR="007A2DD6" w:rsidRDefault="007A2DD6" w:rsidP="007A2DD6">
      <w:pPr>
        <w:rPr>
          <w:rFonts w:cs="Arial"/>
        </w:rPr>
      </w:pPr>
    </w:p>
    <w:p w:rsidR="007A2DD6" w:rsidRDefault="007A2DD6" w:rsidP="007A2DD6">
      <w:pPr>
        <w:rPr>
          <w:rFonts w:cs="Arial"/>
        </w:rPr>
      </w:pPr>
      <w:r>
        <w:rPr>
          <w:rFonts w:cs="Arial"/>
        </w:rPr>
        <w:t>Ook geldt:</w:t>
      </w:r>
    </w:p>
    <w:p w:rsidR="007A2DD6" w:rsidRDefault="007A2DD6" w:rsidP="007A2DD6">
      <w:pPr>
        <w:rPr>
          <w:rFonts w:cs="Arial"/>
        </w:rPr>
      </w:pP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i=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r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>
        <w:rPr>
          <w:rFonts w:cs="Arial"/>
        </w:rPr>
        <w:t xml:space="preserve"> </w:t>
      </w:r>
    </w:p>
    <w:p w:rsidR="007A2DD6" w:rsidRDefault="007A2DD6" w:rsidP="007A2DD6">
      <w:pPr>
        <w:rPr>
          <w:rFonts w:cs="Arial"/>
        </w:rPr>
      </w:pPr>
    </w:p>
    <w:p w:rsidR="007A2DD6" w:rsidRDefault="007A2DD6" w:rsidP="007A2DD6">
      <w:pPr>
        <w:rPr>
          <w:rFonts w:cs="Arial"/>
        </w:rPr>
      </w:pPr>
    </w:p>
    <w:p w:rsidR="007A2DD6" w:rsidRDefault="007A2DD6" w:rsidP="007A2DD6">
      <w:pPr>
        <w:rPr>
          <w:rFonts w:cs="Arial"/>
        </w:rPr>
      </w:pPr>
    </w:p>
    <w:p w:rsidR="007A2DD6" w:rsidRDefault="007A2DD6" w:rsidP="007A2DD6">
      <w:pPr>
        <w:rPr>
          <w:rFonts w:cs="Arial"/>
        </w:rPr>
      </w:pPr>
      <w:r>
        <w:rPr>
          <w:rFonts w:cs="Arial"/>
        </w:rPr>
        <w:t xml:space="preserve">Uitwerken: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1,33</m:t>
            </m:r>
          </m:den>
        </m:f>
        <m:r>
          <w:rPr>
            <w:rFonts w:ascii="Cambria Math" w:hAnsi="Cambria Math" w:cs="Arial"/>
          </w:rPr>
          <m:t xml:space="preserve">  →  r=1,14 m</m:t>
        </m:r>
      </m:oMath>
      <w:r>
        <w:rPr>
          <w:rFonts w:cs="Arial"/>
        </w:rPr>
        <w:t xml:space="preserve"> </w:t>
      </w:r>
    </w:p>
    <w:p w:rsidR="007A2DD6" w:rsidRDefault="007A2DD6" w:rsidP="007A2DD6">
      <w:pPr>
        <w:rPr>
          <w:rFonts w:cs="Arial"/>
        </w:rPr>
      </w:pPr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4FA9"/>
    <w:multiLevelType w:val="hybridMultilevel"/>
    <w:tmpl w:val="CF46264C"/>
    <w:lvl w:ilvl="0" w:tplc="414C8ED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893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6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7A2DD6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8E86"/>
  <w15:chartTrackingRefBased/>
  <w15:docId w15:val="{7B2A4FCB-D6CC-47BB-B11D-E8404BBD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A2DD6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7A2DD6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2016-11-30T20:27:00Z</dcterms:created>
  <dcterms:modified xsi:type="dcterms:W3CDTF">2016-11-30T20:28:00Z</dcterms:modified>
</cp:coreProperties>
</file>