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4B" w:rsidRPr="0019715E" w:rsidRDefault="00CB1F4B" w:rsidP="00CB1F4B">
      <w:pPr>
        <w:pStyle w:val="Lijstalinea"/>
        <w:autoSpaceDE w:val="0"/>
        <w:autoSpaceDN w:val="0"/>
        <w:adjustRightInd w:val="0"/>
        <w:ind w:left="39"/>
        <w:jc w:val="both"/>
        <w:rPr>
          <w:rFonts w:cs="Arial"/>
        </w:rPr>
      </w:pPr>
      <w:r w:rsidRPr="0019715E">
        <w:rPr>
          <w:rFonts w:cs="Arial"/>
          <w:color w:val="000000"/>
        </w:rPr>
        <w:t>Je moet een apparaat ontwerpen waarmee een acteur van boven naar beneden op het toneel kan ‘vliegen’ tijdens een voorstelling. De acteur heeft een massa van 65 kg. De acteur heeft een gordel om die, met behulp van een zeer lichte stalen kabel, wordt vastgemaakt aan een zandzak van 130 kg. De kabel loopt soepel over twee wrijvingsloze katrollen. Zie onderstaande figuur.</w:t>
      </w:r>
      <w:r w:rsidRPr="0019715E">
        <w:rPr>
          <w:rFonts w:cs="Arial"/>
          <w:color w:val="FF0000"/>
        </w:rPr>
        <w:t xml:space="preserve"> </w:t>
      </w:r>
    </w:p>
    <w:p w:rsidR="00CB1F4B" w:rsidRPr="0019715E" w:rsidRDefault="00CB1F4B" w:rsidP="00CB1F4B">
      <w:pPr>
        <w:pStyle w:val="Lijstalinea"/>
        <w:adjustRightInd w:val="0"/>
        <w:ind w:left="39"/>
        <w:jc w:val="center"/>
        <w:rPr>
          <w:rFonts w:cs="Arial"/>
        </w:rPr>
      </w:pPr>
      <w:r w:rsidRPr="0019715E">
        <w:rPr>
          <w:rFonts w:cs="Arial"/>
          <w:noProof/>
        </w:rPr>
        <w:drawing>
          <wp:inline distT="0" distB="0" distL="0" distR="0" wp14:anchorId="16FFD74F" wp14:editId="6FF39CA1">
            <wp:extent cx="3420000" cy="2134800"/>
            <wp:effectExtent l="0" t="0" r="0" b="0"/>
            <wp:docPr id="2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0000" cy="2134800"/>
                    </a:xfrm>
                    <a:prstGeom prst="rect">
                      <a:avLst/>
                    </a:prstGeom>
                    <a:noFill/>
                    <a:ln>
                      <a:noFill/>
                    </a:ln>
                  </pic:spPr>
                </pic:pic>
              </a:graphicData>
            </a:graphic>
          </wp:inline>
        </w:drawing>
      </w:r>
    </w:p>
    <w:p w:rsidR="00CB1F4B" w:rsidRPr="0019715E" w:rsidRDefault="00CB1F4B" w:rsidP="00CB1F4B">
      <w:pPr>
        <w:pStyle w:val="Lijstalinea"/>
        <w:adjustRightInd w:val="0"/>
        <w:ind w:left="39"/>
        <w:jc w:val="center"/>
        <w:rPr>
          <w:rFonts w:cs="Arial"/>
          <w:color w:val="000000"/>
        </w:rPr>
      </w:pPr>
      <w:r w:rsidRPr="0019715E">
        <w:rPr>
          <w:rFonts w:cs="Arial"/>
        </w:rPr>
        <w:t>Een schematische weergave van een apparaat dat door een acteur kan worden gebruikt om omlaag te vliegen naar het toneel tijdens de voorstelling.</w:t>
      </w:r>
    </w:p>
    <w:p w:rsidR="00CB1F4B" w:rsidRPr="0019715E" w:rsidRDefault="00CB1F4B" w:rsidP="00CB1F4B">
      <w:pPr>
        <w:pStyle w:val="Lijstalinea"/>
        <w:adjustRightInd w:val="0"/>
        <w:ind w:left="39"/>
        <w:jc w:val="center"/>
        <w:rPr>
          <w:rFonts w:cs="Arial"/>
        </w:rPr>
      </w:pPr>
    </w:p>
    <w:p w:rsidR="00CB1F4B" w:rsidRPr="0019715E" w:rsidRDefault="00CB1F4B" w:rsidP="00CB1F4B">
      <w:pPr>
        <w:pStyle w:val="Lijstalinea"/>
        <w:adjustRightInd w:val="0"/>
        <w:ind w:leftChars="17" w:left="37"/>
        <w:rPr>
          <w:rFonts w:cs="Arial"/>
          <w:color w:val="000000"/>
        </w:rPr>
      </w:pPr>
      <w:r w:rsidRPr="0019715E">
        <w:rPr>
          <w:rFonts w:cs="Arial"/>
          <w:color w:val="000000"/>
        </w:rPr>
        <w:t xml:space="preserve">Je gebruikt een 3,0 m lange kabel tussen de gordel en de dichtstbijzijnde katrol, zodat de katrol achter een gordijn verscholen kan blijven. Voor een goede werking van het apparaat mag de zandzak nooit van de grond komen als de acteur in een boog van boven naar beneden zwaait. De kabel waarmee de acteur is vastgemaakt, maakt bij het begin van de zwaaibeweging een hoek </w:t>
      </w:r>
      <w:r w:rsidRPr="0019715E">
        <w:rPr>
          <w:rFonts w:cs="Arial"/>
          <w:i/>
          <w:color w:val="000000"/>
        </w:rPr>
        <w:t>θ</w:t>
      </w:r>
      <w:r w:rsidRPr="0019715E">
        <w:rPr>
          <w:rFonts w:cs="Arial"/>
          <w:color w:val="000000"/>
        </w:rPr>
        <w:t xml:space="preserve"> met de verticaal. Wat is de maximale waarde die </w:t>
      </w:r>
      <w:r w:rsidRPr="0019715E">
        <w:rPr>
          <w:rFonts w:cs="Arial"/>
          <w:i/>
          <w:color w:val="000000"/>
        </w:rPr>
        <w:t>θ</w:t>
      </w:r>
      <w:r w:rsidRPr="0019715E">
        <w:rPr>
          <w:rFonts w:cs="Arial"/>
          <w:color w:val="000000"/>
        </w:rPr>
        <w:t xml:space="preserve"> kan hebben voordat de zandzak van de vloer komt?</w:t>
      </w:r>
    </w:p>
    <w:p w:rsidR="00CB1F4B" w:rsidRPr="0019715E" w:rsidRDefault="00CB1F4B" w:rsidP="00CB1F4B">
      <w:pPr>
        <w:ind w:left="720"/>
        <w:rPr>
          <w:rFonts w:cs="Arial"/>
          <w:color w:val="000000"/>
        </w:rPr>
      </w:pPr>
    </w:p>
    <w:p w:rsidR="00CB1F4B" w:rsidRPr="0019715E" w:rsidRDefault="00CB1F4B" w:rsidP="00CB1F4B">
      <w:pPr>
        <w:numPr>
          <w:ilvl w:val="0"/>
          <w:numId w:val="1"/>
        </w:numPr>
        <w:jc w:val="both"/>
        <w:rPr>
          <w:rFonts w:cs="Arial"/>
          <w:color w:val="000000"/>
        </w:rPr>
      </w:pPr>
      <w:r w:rsidRPr="0019715E">
        <w:rPr>
          <w:rFonts w:cs="Arial"/>
          <w:color w:val="000000"/>
        </w:rPr>
        <w:t>30 °</w:t>
      </w:r>
    </w:p>
    <w:p w:rsidR="00CB1F4B" w:rsidRPr="0019715E" w:rsidRDefault="00CB1F4B" w:rsidP="00CB1F4B">
      <w:pPr>
        <w:numPr>
          <w:ilvl w:val="0"/>
          <w:numId w:val="1"/>
        </w:numPr>
        <w:jc w:val="both"/>
        <w:rPr>
          <w:rFonts w:cs="Arial"/>
          <w:color w:val="000000"/>
        </w:rPr>
      </w:pPr>
      <w:r w:rsidRPr="0019715E">
        <w:rPr>
          <w:rFonts w:cs="Arial"/>
          <w:color w:val="000000"/>
        </w:rPr>
        <w:t>45 °</w:t>
      </w:r>
    </w:p>
    <w:p w:rsidR="00CB1F4B" w:rsidRPr="0019715E" w:rsidRDefault="00CB1F4B" w:rsidP="00CB1F4B">
      <w:pPr>
        <w:numPr>
          <w:ilvl w:val="0"/>
          <w:numId w:val="1"/>
        </w:numPr>
        <w:jc w:val="both"/>
        <w:rPr>
          <w:rFonts w:cs="Arial"/>
          <w:color w:val="000000"/>
        </w:rPr>
      </w:pPr>
      <w:r w:rsidRPr="0019715E">
        <w:rPr>
          <w:rFonts w:cs="Arial"/>
          <w:color w:val="000000"/>
        </w:rPr>
        <w:t>60 °</w:t>
      </w:r>
    </w:p>
    <w:p w:rsidR="00CB1F4B" w:rsidRPr="0019715E" w:rsidRDefault="00CB1F4B" w:rsidP="00CB1F4B">
      <w:pPr>
        <w:numPr>
          <w:ilvl w:val="0"/>
          <w:numId w:val="1"/>
        </w:numPr>
        <w:jc w:val="both"/>
        <w:rPr>
          <w:rFonts w:cs="Arial"/>
          <w:color w:val="000000"/>
        </w:rPr>
      </w:pPr>
      <w:r w:rsidRPr="0019715E">
        <w:rPr>
          <w:rFonts w:cs="Arial"/>
          <w:color w:val="000000"/>
        </w:rPr>
        <w:t>90 °</w:t>
      </w:r>
    </w:p>
    <w:p w:rsidR="00CB1F4B" w:rsidRDefault="00CB1F4B">
      <w:pPr>
        <w:spacing w:after="160" w:line="259" w:lineRule="auto"/>
      </w:pPr>
      <w:r>
        <w:br w:type="page"/>
      </w:r>
    </w:p>
    <w:p w:rsidR="00CB1F4B" w:rsidRDefault="00CB1F4B">
      <w:pPr>
        <w:spacing w:after="160" w:line="259" w:lineRule="auto"/>
      </w:pPr>
      <w:r>
        <w:lastRenderedPageBreak/>
        <w:br w:type="page"/>
      </w:r>
    </w:p>
    <w:p w:rsidR="00CB1F4B" w:rsidRDefault="00CB1F4B" w:rsidP="00CB1F4B">
      <w:pPr>
        <w:rPr>
          <w:rFonts w:cs="Arial"/>
        </w:rPr>
      </w:pPr>
      <w:r>
        <w:rPr>
          <w:rFonts w:cs="Arial"/>
        </w:rPr>
        <w:lastRenderedPageBreak/>
        <w:t>Antwoord: C</w:t>
      </w:r>
    </w:p>
    <w:p w:rsidR="00CB1F4B" w:rsidRDefault="00CB1F4B" w:rsidP="00CB1F4B">
      <w:pPr>
        <w:rPr>
          <w:rFonts w:cs="Arial"/>
        </w:rPr>
      </w:pPr>
    </w:p>
    <w:p w:rsidR="00CB1F4B" w:rsidRPr="00097E79" w:rsidRDefault="00CB1F4B" w:rsidP="00CB1F4B">
      <w:pPr>
        <w:pStyle w:val="Lijstalinea"/>
        <w:numPr>
          <w:ilvl w:val="0"/>
          <w:numId w:val="3"/>
        </w:numPr>
        <w:rPr>
          <w:rFonts w:cs="Arial"/>
        </w:rPr>
      </w:pPr>
      <w:r w:rsidRPr="00097E79">
        <w:rPr>
          <w:rFonts w:cs="Arial"/>
        </w:rPr>
        <w:t xml:space="preserve">De zandzak gaat omhoog zodra de spankracht in de kabel groter </w:t>
      </w:r>
      <w:r>
        <w:rPr>
          <w:rFonts w:cs="Arial"/>
        </w:rPr>
        <w:t>wordt</w:t>
      </w:r>
      <w:r w:rsidRPr="00097E79">
        <w:rPr>
          <w:rFonts w:cs="Arial"/>
        </w:rPr>
        <w:t xml:space="preserve"> dan de zwaartekracht op de zandzak. Dus de spankracht mag maximaal gelijk zijn aan de zwaartekracht op de zandzak: </w:t>
      </w:r>
      <m:oMath>
        <m:sSub>
          <m:sSubPr>
            <m:ctrlPr>
              <w:rPr>
                <w:rFonts w:ascii="Cambria Math" w:hAnsi="Cambria Math" w:cs="Arial"/>
                <w:i/>
              </w:rPr>
            </m:ctrlPr>
          </m:sSubPr>
          <m:e>
            <m:r>
              <w:rPr>
                <w:rFonts w:ascii="Cambria Math" w:hAnsi="Cambria Math" w:cs="Arial"/>
              </w:rPr>
              <m:t>F</m:t>
            </m:r>
          </m:e>
          <m:sub>
            <m:r>
              <w:rPr>
                <w:rFonts w:ascii="Cambria Math" w:hAnsi="Cambria Math" w:cs="Arial"/>
              </w:rPr>
              <m:t>s maximaal</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zandzak</m:t>
            </m:r>
          </m:sub>
        </m:sSub>
        <m:r>
          <w:rPr>
            <w:rFonts w:ascii="Cambria Math" w:hAnsi="Cambria Math" w:cs="Arial"/>
          </w:rPr>
          <m:t>g</m:t>
        </m:r>
      </m:oMath>
    </w:p>
    <w:p w:rsidR="000F60FE" w:rsidRDefault="000F60FE"/>
    <w:p w:rsidR="00CB1F4B" w:rsidRPr="00097E79" w:rsidRDefault="00CB1F4B" w:rsidP="00CB1F4B">
      <w:pPr>
        <w:pStyle w:val="Lijstalinea"/>
        <w:numPr>
          <w:ilvl w:val="0"/>
          <w:numId w:val="3"/>
        </w:numPr>
        <w:rPr>
          <w:rFonts w:cs="Arial"/>
        </w:rPr>
      </w:pPr>
      <w:r w:rsidRPr="00097E79">
        <w:rPr>
          <w:rFonts w:cs="Arial"/>
        </w:rPr>
        <w:t xml:space="preserve">Bij een willekeurige hoek </w:t>
      </w:r>
      <w:r w:rsidRPr="00097E79">
        <w:rPr>
          <w:rFonts w:cs="Arial"/>
          <w:i/>
        </w:rPr>
        <w:t>ϴ</w:t>
      </w:r>
      <w:r w:rsidRPr="00097E79">
        <w:rPr>
          <w:rFonts w:cs="Arial"/>
        </w:rPr>
        <w:t xml:space="preserve"> werken twee krachten op de auteur, namelijk de zwaartekracht </w:t>
      </w:r>
      <w:proofErr w:type="spellStart"/>
      <w:r w:rsidRPr="00097E79">
        <w:rPr>
          <w:rFonts w:cs="Arial"/>
          <w:b/>
        </w:rPr>
        <w:t>F</w:t>
      </w:r>
      <w:r w:rsidRPr="00097E79">
        <w:rPr>
          <w:rFonts w:cs="Arial"/>
          <w:b/>
          <w:vertAlign w:val="subscript"/>
        </w:rPr>
        <w:t>z</w:t>
      </w:r>
      <w:proofErr w:type="spellEnd"/>
      <w:r w:rsidRPr="00097E79">
        <w:rPr>
          <w:rFonts w:cs="Arial"/>
        </w:rPr>
        <w:t xml:space="preserve"> verticaal omlaag en de spankracht </w:t>
      </w:r>
      <w:proofErr w:type="spellStart"/>
      <w:r w:rsidRPr="00097E79">
        <w:rPr>
          <w:rFonts w:cs="Arial"/>
          <w:b/>
        </w:rPr>
        <w:t>F</w:t>
      </w:r>
      <w:r w:rsidRPr="00097E79">
        <w:rPr>
          <w:rFonts w:cs="Arial"/>
          <w:b/>
          <w:vertAlign w:val="subscript"/>
        </w:rPr>
        <w:t>s</w:t>
      </w:r>
      <w:proofErr w:type="spellEnd"/>
      <w:r w:rsidRPr="00097E79">
        <w:rPr>
          <w:rFonts w:cs="Arial"/>
          <w:b/>
          <w:vertAlign w:val="subscript"/>
        </w:rPr>
        <w:t xml:space="preserve"> </w:t>
      </w:r>
      <w:r w:rsidRPr="00097E79">
        <w:rPr>
          <w:rFonts w:cs="Arial"/>
        </w:rPr>
        <w:t>langs de kabel richting katrol</w:t>
      </w:r>
      <w:r>
        <w:rPr>
          <w:rFonts w:cs="Arial"/>
        </w:rPr>
        <w:t>(zie figuur</w:t>
      </w:r>
      <w:r w:rsidRPr="00097E79">
        <w:rPr>
          <w:rFonts w:cs="Arial"/>
        </w:rPr>
        <w:t>)</w:t>
      </w:r>
    </w:p>
    <w:p w:rsidR="00CB1F4B" w:rsidRDefault="00CB1F4B" w:rsidP="00CB1F4B">
      <w:pPr>
        <w:rPr>
          <w:rFonts w:cs="Arial"/>
        </w:rPr>
      </w:pPr>
      <w:r>
        <w:rPr>
          <w:rFonts w:cs="Arial"/>
          <w:noProof/>
        </w:rPr>
        <w:drawing>
          <wp:anchor distT="0" distB="0" distL="114300" distR="114300" simplePos="0" relativeHeight="251659264" behindDoc="0" locked="0" layoutInCell="1" allowOverlap="1" wp14:anchorId="20EE62BD" wp14:editId="744EA1EE">
            <wp:simplePos x="0" y="0"/>
            <wp:positionH relativeFrom="column">
              <wp:posOffset>1298575</wp:posOffset>
            </wp:positionH>
            <wp:positionV relativeFrom="paragraph">
              <wp:posOffset>126365</wp:posOffset>
            </wp:positionV>
            <wp:extent cx="3486150" cy="3390900"/>
            <wp:effectExtent l="19050" t="0" r="0" b="0"/>
            <wp:wrapSquare wrapText="bothSides"/>
            <wp:docPr id="32" name="Afbeelding 31" descr="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7.jpg"/>
                    <pic:cNvPicPr/>
                  </pic:nvPicPr>
                  <pic:blipFill>
                    <a:blip r:embed="rId6" cstate="print"/>
                    <a:srcRect l="4585" t="23501" r="4871" b="2878"/>
                    <a:stretch>
                      <a:fillRect/>
                    </a:stretch>
                  </pic:blipFill>
                  <pic:spPr>
                    <a:xfrm>
                      <a:off x="0" y="0"/>
                      <a:ext cx="3486150" cy="3390900"/>
                    </a:xfrm>
                    <a:prstGeom prst="rect">
                      <a:avLst/>
                    </a:prstGeom>
                  </pic:spPr>
                </pic:pic>
              </a:graphicData>
            </a:graphic>
          </wp:anchor>
        </w:drawing>
      </w: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rPr>
          <w:rFonts w:cs="Arial"/>
        </w:rPr>
      </w:pPr>
    </w:p>
    <w:p w:rsidR="00CB1F4B" w:rsidRDefault="00CB1F4B" w:rsidP="00CB1F4B">
      <w:pPr>
        <w:pStyle w:val="Lijstalinea"/>
        <w:numPr>
          <w:ilvl w:val="0"/>
          <w:numId w:val="2"/>
        </w:numPr>
        <w:rPr>
          <w:rFonts w:cs="Arial"/>
        </w:rPr>
      </w:pPr>
      <w:r>
        <w:rPr>
          <w:rFonts w:cs="Arial"/>
        </w:rPr>
        <w:t>De zwaartekracht kun je ontbinden in een component die raakt aan de cirkel (die zorgt voor een versnelling van de beweging) en een component loodrecht op de cirkel</w:t>
      </w:r>
      <w:r>
        <w:rPr>
          <w:rFonts w:cs="Arial"/>
        </w:rPr>
        <w:t xml:space="preserve"> (</w:t>
      </w:r>
      <w:proofErr w:type="spellStart"/>
      <w:r w:rsidRPr="00CB1F4B">
        <w:rPr>
          <w:rFonts w:cs="Arial"/>
        </w:rPr>
        <w:t>F</w:t>
      </w:r>
      <w:r w:rsidRPr="00CB1F4B">
        <w:rPr>
          <w:rFonts w:cs="Arial"/>
          <w:vertAlign w:val="subscript"/>
        </w:rPr>
        <w:t>z</w:t>
      </w:r>
      <w:r w:rsidRPr="00CB1F4B">
        <w:rPr>
          <w:rFonts w:cs="Arial"/>
        </w:rPr>
        <w:t>cos</w:t>
      </w:r>
      <w:proofErr w:type="spellEnd"/>
      <w:r w:rsidRPr="00CB1F4B">
        <w:rPr>
          <w:rFonts w:cs="Arial"/>
        </w:rPr>
        <w:t xml:space="preserve"> ϴ</w:t>
      </w:r>
      <w:r w:rsidRPr="00CB1F4B">
        <w:rPr>
          <w:rFonts w:cs="Arial"/>
        </w:rPr>
        <w:t>)</w:t>
      </w:r>
    </w:p>
    <w:p w:rsidR="00CB1F4B" w:rsidRDefault="00CB1F4B" w:rsidP="00CB1F4B">
      <w:pPr>
        <w:pStyle w:val="Lijstalinea"/>
        <w:numPr>
          <w:ilvl w:val="0"/>
          <w:numId w:val="2"/>
        </w:numPr>
        <w:rPr>
          <w:rFonts w:cs="Arial"/>
        </w:rPr>
      </w:pPr>
      <w:r>
        <w:rPr>
          <w:rFonts w:cs="Arial"/>
        </w:rPr>
        <w:t>Voor het doorlopen van de cirkelbeweging is een centripetale kracht nodig. Die rol wordt gespeeld door de resultante van</w:t>
      </w:r>
      <w:r w:rsidRPr="0030215D">
        <w:rPr>
          <w:rFonts w:cs="Arial"/>
          <w:b/>
        </w:rPr>
        <w:t xml:space="preserve"> </w:t>
      </w:r>
      <w:proofErr w:type="spellStart"/>
      <w:r w:rsidRPr="0030215D">
        <w:rPr>
          <w:rFonts w:cs="Arial"/>
          <w:b/>
        </w:rPr>
        <w:t>F</w:t>
      </w:r>
      <w:r>
        <w:rPr>
          <w:rFonts w:cs="Arial"/>
          <w:b/>
          <w:vertAlign w:val="subscript"/>
        </w:rPr>
        <w:t>s</w:t>
      </w:r>
      <w:proofErr w:type="spellEnd"/>
      <w:r>
        <w:rPr>
          <w:rFonts w:cs="Arial"/>
        </w:rPr>
        <w:t xml:space="preserve"> en </w:t>
      </w:r>
      <w:proofErr w:type="spellStart"/>
      <w:r w:rsidRPr="0030215D">
        <w:rPr>
          <w:rFonts w:cs="Arial"/>
          <w:b/>
        </w:rPr>
        <w:t>F</w:t>
      </w:r>
      <w:r w:rsidRPr="0030215D">
        <w:rPr>
          <w:rFonts w:cs="Arial"/>
          <w:b/>
          <w:vertAlign w:val="subscript"/>
        </w:rPr>
        <w:t>z</w:t>
      </w:r>
      <w:r w:rsidRPr="0030215D">
        <w:rPr>
          <w:rFonts w:cs="Arial"/>
          <w:b/>
        </w:rPr>
        <w:t>cos</w:t>
      </w:r>
      <w:proofErr w:type="spellEnd"/>
      <w:r w:rsidRPr="0030215D">
        <w:rPr>
          <w:rFonts w:cs="Arial"/>
          <w:b/>
        </w:rPr>
        <w:t xml:space="preserve"> ϴ</w:t>
      </w:r>
      <w:r>
        <w:rPr>
          <w:rFonts w:cs="Arial"/>
        </w:rPr>
        <w:t xml:space="preserve"> dus</w:t>
      </w:r>
      <w:r>
        <w:rPr>
          <w:rFonts w:cs="Arial"/>
        </w:rPr>
        <w:br/>
      </w: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z</m:t>
              </m:r>
            </m:sub>
          </m:sSub>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θ  →  </m:t>
              </m:r>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r>
                <w:rPr>
                  <w:rFonts w:ascii="Cambria Math" w:hAnsi="Cambria Math" w:cs="Arial"/>
                </w:rPr>
                <m:t>+</m:t>
              </m:r>
            </m:e>
          </m:func>
          <m:sSub>
            <m:sSubPr>
              <m:ctrlPr>
                <w:rPr>
                  <w:rFonts w:ascii="Cambria Math" w:hAnsi="Cambria Math" w:cs="Arial"/>
                  <w:i/>
                </w:rPr>
              </m:ctrlPr>
            </m:sSubPr>
            <m:e>
              <m:r>
                <w:rPr>
                  <w:rFonts w:ascii="Cambria Math" w:hAnsi="Cambria Math" w:cs="Arial"/>
                </w:rPr>
                <m:t>F</m:t>
              </m:r>
            </m:e>
            <m:sub>
              <m:r>
                <w:rPr>
                  <w:rFonts w:ascii="Cambria Math" w:hAnsi="Cambria Math" w:cs="Arial"/>
                </w:rPr>
                <m:t>z</m:t>
              </m:r>
            </m:sub>
          </m:sSub>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oMath>
      </m:oMathPara>
    </w:p>
    <w:p w:rsidR="00CB1F4B" w:rsidRDefault="00CB1F4B" w:rsidP="00CB1F4B">
      <w:pPr>
        <w:pStyle w:val="Lijstalinea"/>
        <w:numPr>
          <w:ilvl w:val="0"/>
          <w:numId w:val="2"/>
        </w:numPr>
        <w:rPr>
          <w:rFonts w:cs="Arial"/>
        </w:rPr>
      </w:pPr>
      <w:r>
        <w:rPr>
          <w:rFonts w:cs="Arial"/>
        </w:rPr>
        <w:t xml:space="preserve">De maximale spankracht wordt dus bereikt bij </w:t>
      </w:r>
      <m:oMath>
        <m:r>
          <w:rPr>
            <w:rFonts w:ascii="Cambria Math" w:hAnsi="Cambria Math" w:cs="Arial"/>
          </w:rPr>
          <m:t>θ=</m:t>
        </m:r>
        <m:sSup>
          <m:sSupPr>
            <m:ctrlPr>
              <w:rPr>
                <w:rFonts w:ascii="Cambria Math" w:hAnsi="Cambria Math" w:cs="Arial"/>
                <w:i/>
              </w:rPr>
            </m:ctrlPr>
          </m:sSupPr>
          <m:e>
            <m:r>
              <w:rPr>
                <w:rFonts w:ascii="Cambria Math" w:hAnsi="Cambria Math" w:cs="Arial"/>
              </w:rPr>
              <m:t>0</m:t>
            </m:r>
          </m:e>
          <m:sup>
            <m:r>
              <w:rPr>
                <w:rFonts w:ascii="Cambria Math" w:hAnsi="Cambria Math" w:cs="Arial"/>
              </w:rPr>
              <m:t>0</m:t>
            </m:r>
          </m:sup>
        </m:sSup>
        <m:r>
          <w:rPr>
            <w:rFonts w:ascii="Cambria Math" w:hAnsi="Cambria Math" w:cs="Arial"/>
          </w:rPr>
          <m:t xml:space="preserve">  </m:t>
        </m:r>
      </m:oMath>
      <w:r>
        <w:rPr>
          <w:rFonts w:cs="Arial"/>
        </w:rPr>
        <w:t>dus in het laagste punt van de baan.</w:t>
      </w:r>
    </w:p>
    <w:p w:rsidR="00CB1F4B" w:rsidRDefault="00CB1F4B" w:rsidP="00CB1F4B">
      <w:pPr>
        <w:pStyle w:val="Lijstalinea"/>
        <w:ind w:left="1068"/>
        <w:rPr>
          <w:rFonts w:cs="Arial"/>
        </w:rPr>
      </w:pPr>
      <w:r>
        <w:rPr>
          <w:rFonts w:cs="Arial"/>
        </w:rPr>
        <w:t xml:space="preserve">In dat geval is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s maximaal</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z</m:t>
            </m:r>
          </m:sub>
        </m:sSub>
        <m:r>
          <w:rPr>
            <w:rFonts w:ascii="Cambria Math" w:hAnsi="Cambria Math" w:cs="Arial"/>
          </w:rPr>
          <m:t xml:space="preserve">  →  </m:t>
        </m:r>
        <m:sSub>
          <m:sSubPr>
            <m:ctrlPr>
              <w:rPr>
                <w:rFonts w:ascii="Cambria Math" w:hAnsi="Cambria Math" w:cs="Arial"/>
                <w:i/>
              </w:rPr>
            </m:ctrlPr>
          </m:sSubPr>
          <m:e>
            <m:r>
              <w:rPr>
                <w:rFonts w:ascii="Cambria Math" w:hAnsi="Cambria Math" w:cs="Arial"/>
              </w:rPr>
              <m:t>m</m:t>
            </m:r>
          </m:e>
          <m:sub>
            <m:r>
              <w:rPr>
                <w:rFonts w:ascii="Cambria Math" w:hAnsi="Cambria Math" w:cs="Arial"/>
              </w:rPr>
              <m:t>zandzak</m:t>
            </m:r>
          </m:sub>
        </m:sSub>
        <m:r>
          <w:rPr>
            <w:rFonts w:ascii="Cambria Math" w:hAnsi="Cambria Math" w:cs="Arial"/>
          </w:rPr>
          <m:t>g=</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acteur</m:t>
                </m:r>
              </m:sub>
            </m:sSub>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acteur</m:t>
            </m:r>
          </m:sub>
        </m:sSub>
        <m:r>
          <w:rPr>
            <w:rFonts w:ascii="Cambria Math" w:hAnsi="Cambria Math" w:cs="Arial"/>
          </w:rPr>
          <m:t>g  →</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=gR</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zandzak-</m:t>
                </m:r>
                <m:sSub>
                  <m:sSubPr>
                    <m:ctrlPr>
                      <w:rPr>
                        <w:rFonts w:ascii="Cambria Math" w:hAnsi="Cambria Math" w:cs="Arial"/>
                        <w:i/>
                      </w:rPr>
                    </m:ctrlPr>
                  </m:sSubPr>
                  <m:e>
                    <m:r>
                      <w:rPr>
                        <w:rFonts w:ascii="Cambria Math" w:hAnsi="Cambria Math" w:cs="Arial"/>
                      </w:rPr>
                      <m:t>m</m:t>
                    </m:r>
                  </m:e>
                  <m:sub>
                    <m:r>
                      <w:rPr>
                        <w:rFonts w:ascii="Cambria Math" w:hAnsi="Cambria Math" w:cs="Arial"/>
                      </w:rPr>
                      <m:t>acteur</m:t>
                    </m:r>
                  </m:sub>
                </m:sSub>
                <m:r>
                  <w:rPr>
                    <w:rFonts w:ascii="Cambria Math" w:hAnsi="Cambria Math" w:cs="Arial"/>
                  </w:rPr>
                  <m:t>)</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acteur</m:t>
                </m:r>
              </m:sub>
            </m:sSub>
          </m:den>
        </m:f>
        <m:r>
          <w:rPr>
            <w:rFonts w:ascii="Cambria Math" w:hAnsi="Cambria Math" w:cs="Arial"/>
          </w:rPr>
          <m:t>=gR</m:t>
        </m:r>
        <m:f>
          <m:fPr>
            <m:ctrlPr>
              <w:rPr>
                <w:rFonts w:ascii="Cambria Math" w:hAnsi="Cambria Math" w:cs="Arial"/>
                <w:i/>
              </w:rPr>
            </m:ctrlPr>
          </m:fPr>
          <m:num>
            <m:r>
              <w:rPr>
                <w:rFonts w:ascii="Cambria Math" w:hAnsi="Cambria Math" w:cs="Arial"/>
              </w:rPr>
              <m:t>130-65</m:t>
            </m:r>
          </m:num>
          <m:den>
            <m:r>
              <w:rPr>
                <w:rFonts w:ascii="Cambria Math" w:hAnsi="Cambria Math" w:cs="Arial"/>
              </w:rPr>
              <m:t>65</m:t>
            </m:r>
          </m:den>
        </m:f>
        <m:r>
          <w:rPr>
            <w:rFonts w:ascii="Cambria Math" w:hAnsi="Cambria Math" w:cs="Arial"/>
          </w:rPr>
          <m:t>=gR</m:t>
        </m:r>
      </m:oMath>
      <w:r>
        <w:rPr>
          <w:rFonts w:cs="Arial"/>
        </w:rPr>
        <w:t xml:space="preserve"> (1)</w:t>
      </w:r>
    </w:p>
    <w:p w:rsidR="00CB1F4B" w:rsidRDefault="00CB1F4B" w:rsidP="00CB1F4B">
      <w:pPr>
        <w:pStyle w:val="Lijstalinea"/>
        <w:ind w:left="1068"/>
        <w:rPr>
          <w:rFonts w:cs="Arial"/>
        </w:rPr>
      </w:pPr>
    </w:p>
    <w:p w:rsidR="00CB1F4B" w:rsidRPr="00CB1F4B" w:rsidRDefault="00CB1F4B" w:rsidP="00CB1F4B">
      <w:pPr>
        <w:rPr>
          <w:rFonts w:cs="Arial"/>
        </w:rPr>
      </w:pPr>
    </w:p>
    <w:p w:rsidR="00CB1F4B" w:rsidRDefault="00CB1F4B" w:rsidP="00CB1F4B">
      <w:pPr>
        <w:pStyle w:val="Lijstalinea"/>
        <w:numPr>
          <w:ilvl w:val="0"/>
          <w:numId w:val="4"/>
        </w:numPr>
        <w:ind w:left="606"/>
        <w:rPr>
          <w:rFonts w:cs="Arial"/>
        </w:rPr>
      </w:pPr>
      <w:r>
        <w:rPr>
          <w:rFonts w:cs="Arial"/>
        </w:rPr>
        <w:t>De snelheid in het laagste punt van de baan kun je berekenen uit de energie omzetting die plaatsvindt tijdens de zwaai omlaag (zie figuur):</w:t>
      </w:r>
      <w:r>
        <w:rPr>
          <w:rFonts w:cs="Arial"/>
        </w:rPr>
        <w:t xml:space="preserve"> </w:t>
      </w:r>
      <w:r>
        <w:rPr>
          <w:rFonts w:cs="Arial"/>
        </w:rPr>
        <w:t>potentiele zwaarte energie wordt omgezet in kinetische energie</w:t>
      </w:r>
    </w:p>
    <w:p w:rsidR="00CB1F4B" w:rsidRDefault="00CB1F4B" w:rsidP="00CB1F4B">
      <w:pPr>
        <w:pStyle w:val="Lijstalinea"/>
        <w:ind w:left="606"/>
        <w:rPr>
          <w:rFonts w:cs="Arial"/>
        </w:rPr>
      </w:pPr>
      <w:r>
        <w:rPr>
          <w:rFonts w:cs="Arial"/>
          <w:noProof/>
        </w:rPr>
        <w:lastRenderedPageBreak/>
        <w:drawing>
          <wp:anchor distT="0" distB="0" distL="114300" distR="114300" simplePos="0" relativeHeight="251660288" behindDoc="0" locked="0" layoutInCell="1" allowOverlap="1" wp14:anchorId="07A72D49" wp14:editId="33810CE2">
            <wp:simplePos x="0" y="0"/>
            <wp:positionH relativeFrom="column">
              <wp:posOffset>948055</wp:posOffset>
            </wp:positionH>
            <wp:positionV relativeFrom="paragraph">
              <wp:posOffset>368935</wp:posOffset>
            </wp:positionV>
            <wp:extent cx="4008120" cy="2615565"/>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6-17b.jpg"/>
                    <pic:cNvPicPr/>
                  </pic:nvPicPr>
                  <pic:blipFill rotWithShape="1">
                    <a:blip r:embed="rId7">
                      <a:extLst>
                        <a:ext uri="{28A0092B-C50C-407E-A947-70E740481C1C}">
                          <a14:useLocalDpi xmlns:a14="http://schemas.microsoft.com/office/drawing/2010/main" val="0"/>
                        </a:ext>
                      </a:extLst>
                    </a:blip>
                    <a:srcRect l="4680" t="9966" b="3419"/>
                    <a:stretch/>
                  </pic:blipFill>
                  <pic:spPr bwMode="auto">
                    <a:xfrm>
                      <a:off x="0" y="0"/>
                      <a:ext cx="4008120"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rPr>
        <w:br/>
      </w:r>
      <w:r>
        <w:rPr>
          <w:rFonts w:cs="Arial"/>
        </w:rPr>
        <w:br/>
      </w:r>
    </w:p>
    <w:p w:rsidR="00CB1F4B" w:rsidRDefault="00CB1F4B" w:rsidP="00CB1F4B">
      <w:pPr>
        <w:pStyle w:val="Lijstalinea"/>
        <w:ind w:left="606"/>
        <w:rPr>
          <w:rFonts w:cs="Arial"/>
        </w:rPr>
      </w:pPr>
    </w:p>
    <w:p w:rsidR="00CB1F4B" w:rsidRDefault="00CB1F4B" w:rsidP="00CB1F4B">
      <w:pPr>
        <w:pStyle w:val="Lijstalinea"/>
        <w:ind w:left="606"/>
        <w:rPr>
          <w:rFonts w:cs="Arial"/>
        </w:rPr>
      </w:pPr>
      <w:r>
        <w:rPr>
          <w:rFonts w:cs="Arial"/>
        </w:rPr>
        <w:br/>
      </w: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p>
    <w:p w:rsidR="00CB1F4B" w:rsidRDefault="00CB1F4B" w:rsidP="00CB1F4B">
      <w:pPr>
        <w:pStyle w:val="Lijstalinea"/>
        <w:ind w:left="606"/>
        <w:rPr>
          <w:rFonts w:cs="Arial"/>
        </w:rPr>
      </w:pPr>
      <w:r>
        <w:rPr>
          <w:rFonts w:cs="Arial"/>
        </w:rPr>
        <w:br/>
      </w:r>
      <w:r>
        <w:rPr>
          <w:rFonts w:cs="Arial"/>
        </w:rPr>
        <w:br/>
        <w:t xml:space="preserve"> </w:t>
      </w:r>
      <m:oMath>
        <m:sSub>
          <m:sSubPr>
            <m:ctrlPr>
              <w:rPr>
                <w:rFonts w:ascii="Cambria Math" w:hAnsi="Cambria Math" w:cs="Arial"/>
                <w:i/>
              </w:rPr>
            </m:ctrlPr>
          </m:sSubPr>
          <m:e>
            <m:r>
              <w:rPr>
                <w:rFonts w:ascii="Cambria Math" w:hAnsi="Cambria Math" w:cs="Arial"/>
              </w:rPr>
              <m:t>E</m:t>
            </m:r>
          </m:e>
          <m:sub>
            <m:r>
              <w:rPr>
                <w:rFonts w:ascii="Cambria Math" w:hAnsi="Cambria Math" w:cs="Arial"/>
              </w:rPr>
              <m:t>pot</m:t>
            </m:r>
          </m:sub>
        </m:sSub>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kin</m:t>
            </m:r>
          </m:sub>
        </m:sSub>
        <m:r>
          <w:rPr>
            <w:rFonts w:ascii="Cambria Math" w:hAnsi="Cambria Math" w:cs="Arial"/>
          </w:rPr>
          <m:t xml:space="preserve">  →mgh=</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w:r>
        <w:rPr>
          <w:rFonts w:cs="Arial"/>
        </w:rPr>
        <w:br/>
        <w:t>Hierin is</w:t>
      </w:r>
      <w:r w:rsidRPr="00732C2D">
        <w:rPr>
          <w:rFonts w:cs="Arial"/>
          <w:i/>
        </w:rPr>
        <w:t xml:space="preserve"> h</w:t>
      </w:r>
      <w:r>
        <w:rPr>
          <w:rFonts w:cs="Arial"/>
        </w:rPr>
        <w:t xml:space="preserve"> de afstand waarover de acteur gedaald is: </w:t>
      </w:r>
      <m:oMath>
        <m:r>
          <w:rPr>
            <w:rFonts w:ascii="Cambria Math" w:hAnsi="Cambria Math" w:cs="Arial"/>
          </w:rPr>
          <m:t>h=R-Rcos θ</m:t>
        </m:r>
      </m:oMath>
      <w:r>
        <w:rPr>
          <w:rFonts w:cs="Arial"/>
        </w:rPr>
        <w:br/>
        <w:t xml:space="preserve">Dus </w:t>
      </w:r>
      <m:oMath>
        <m:r>
          <w:rPr>
            <w:rFonts w:ascii="Cambria Math" w:hAnsi="Cambria Math" w:cs="Arial"/>
          </w:rPr>
          <m:t>mg</m:t>
        </m:r>
        <m:d>
          <m:dPr>
            <m:ctrlPr>
              <w:rPr>
                <w:rFonts w:ascii="Cambria Math" w:hAnsi="Cambria Math" w:cs="Arial"/>
                <w:i/>
              </w:rPr>
            </m:ctrlPr>
          </m:dPr>
          <m:e>
            <m:r>
              <w:rPr>
                <w:rFonts w:ascii="Cambria Math" w:hAnsi="Cambria Math" w:cs="Arial"/>
              </w:rPr>
              <m:t>R-Rcos θ</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 xml:space="preserve"> →  </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=2gR(1-</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oMath>
      <w:r>
        <w:rPr>
          <w:rFonts w:cs="Arial"/>
        </w:rPr>
        <w:t xml:space="preserve"> (2)</w:t>
      </w:r>
    </w:p>
    <w:p w:rsidR="00CB1F4B" w:rsidRDefault="00CB1F4B" w:rsidP="00CB1F4B">
      <w:pPr>
        <w:pStyle w:val="Lijstalinea"/>
        <w:ind w:left="606"/>
        <w:rPr>
          <w:rFonts w:cs="Arial"/>
        </w:rPr>
      </w:pPr>
      <w:bookmarkStart w:id="0" w:name="_GoBack"/>
      <w:bookmarkEnd w:id="0"/>
    </w:p>
    <w:p w:rsidR="00CB1F4B" w:rsidRPr="00160332" w:rsidRDefault="00CB1F4B" w:rsidP="00CB1F4B">
      <w:pPr>
        <w:pStyle w:val="Lijstalinea"/>
        <w:numPr>
          <w:ilvl w:val="0"/>
          <w:numId w:val="4"/>
        </w:numPr>
        <w:ind w:left="606"/>
        <w:rPr>
          <w:rFonts w:cs="Arial"/>
        </w:rPr>
      </w:pPr>
      <w:r>
        <w:rPr>
          <w:rFonts w:cs="Arial"/>
        </w:rPr>
        <w:t xml:space="preserve">(1) en (2) combineren: </w:t>
      </w:r>
      <m:oMath>
        <m:r>
          <w:rPr>
            <w:rFonts w:ascii="Cambria Math" w:hAnsi="Cambria Math" w:cs="Arial"/>
          </w:rPr>
          <m:t>gR=2gR(1-</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r>
          <w:rPr>
            <w:rFonts w:ascii="Cambria Math" w:hAnsi="Cambria Math" w:cs="Arial"/>
          </w:rPr>
          <m:t xml:space="preserve">  →  θ=</m:t>
        </m:r>
        <m:sSup>
          <m:sSupPr>
            <m:ctrlPr>
              <w:rPr>
                <w:rFonts w:ascii="Cambria Math" w:hAnsi="Cambria Math" w:cs="Arial"/>
                <w:i/>
              </w:rPr>
            </m:ctrlPr>
          </m:sSupPr>
          <m:e>
            <m:r>
              <w:rPr>
                <w:rFonts w:ascii="Cambria Math" w:hAnsi="Cambria Math" w:cs="Arial"/>
              </w:rPr>
              <m:t>60</m:t>
            </m:r>
          </m:e>
          <m:sup>
            <m:r>
              <w:rPr>
                <w:rFonts w:ascii="Cambria Math" w:hAnsi="Cambria Math" w:cs="Arial"/>
              </w:rPr>
              <m:t>0</m:t>
            </m:r>
          </m:sup>
        </m:sSup>
      </m:oMath>
    </w:p>
    <w:p w:rsidR="00CB1F4B" w:rsidRDefault="00CB1F4B"/>
    <w:sectPr w:rsidR="00CB1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83A"/>
    <w:multiLevelType w:val="hybridMultilevel"/>
    <w:tmpl w:val="6030B026"/>
    <w:lvl w:ilvl="0" w:tplc="28E67388">
      <w:start w:val="1"/>
      <w:numFmt w:val="upperLetter"/>
      <w:lvlRestart w:val="0"/>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8251C"/>
    <w:multiLevelType w:val="hybridMultilevel"/>
    <w:tmpl w:val="39141DFE"/>
    <w:lvl w:ilvl="0" w:tplc="9354A90A">
      <w:numFmt w:val="bullet"/>
      <w:lvlText w:val="-"/>
      <w:lvlJc w:val="left"/>
      <w:pPr>
        <w:ind w:left="1068" w:hanging="360"/>
      </w:pPr>
      <w:rPr>
        <w:rFonts w:ascii="Arial" w:eastAsiaTheme="minorEastAsia"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B1338EF"/>
    <w:multiLevelType w:val="hybridMultilevel"/>
    <w:tmpl w:val="C3286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1751C8"/>
    <w:multiLevelType w:val="hybridMultilevel"/>
    <w:tmpl w:val="72B4F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4B"/>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CB1F4B"/>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F8E3"/>
  <w15:chartTrackingRefBased/>
  <w15:docId w15:val="{9983FD16-4C26-41C7-8FE6-089A57DB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B1F4B"/>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2016-12-15T18:05:00Z</dcterms:created>
  <dcterms:modified xsi:type="dcterms:W3CDTF">2016-12-15T18:15:00Z</dcterms:modified>
</cp:coreProperties>
</file>