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8F" w:rsidRPr="00ED288B" w:rsidRDefault="00205A8F" w:rsidP="00506F51">
      <w:pPr>
        <w:tabs>
          <w:tab w:val="left" w:pos="360"/>
        </w:tabs>
        <w:spacing w:line="240" w:lineRule="auto"/>
        <w:rPr>
          <w:rFonts w:cs="Arial"/>
          <w:color w:val="000000"/>
          <w:u w:val="single"/>
        </w:rPr>
      </w:pPr>
      <w:r w:rsidRPr="00ED288B">
        <w:rPr>
          <w:rFonts w:cs="Arial"/>
          <w:bCs/>
          <w:color w:val="000000"/>
        </w:rPr>
        <w:t>Synthetisch bloed</w:t>
      </w:r>
    </w:p>
    <w:p w:rsidR="00205A8F" w:rsidRPr="00ED288B" w:rsidRDefault="00205A8F" w:rsidP="00506F51">
      <w:pPr>
        <w:tabs>
          <w:tab w:val="left" w:pos="360"/>
        </w:tabs>
        <w:spacing w:line="240" w:lineRule="auto"/>
        <w:rPr>
          <w:rFonts w:cs="Arial"/>
          <w:color w:val="000000"/>
        </w:rPr>
      </w:pPr>
      <w:r w:rsidRPr="00ED288B">
        <w:rPr>
          <w:rFonts w:cs="Arial"/>
          <w:color w:val="000000"/>
        </w:rPr>
        <w:t>Wereldwijd is er een grote vraag naar menselijk bloed voor bloedtransfusies. Bij een bloedtransfusie krijgt de patiënt alleen de rode bloedcellen uit het bloed van de donor. Tot op heden is donorbloed enkel verkrijgbaar via bloeddonaties. Doordat niet iedereen die daartoe in staat is bloed doneert, is er niet genoeg bloed beschikbaar.</w:t>
      </w:r>
    </w:p>
    <w:p w:rsidR="00205A8F" w:rsidRPr="00ED288B" w:rsidRDefault="00205A8F" w:rsidP="00506F51">
      <w:pPr>
        <w:tabs>
          <w:tab w:val="left" w:pos="360"/>
        </w:tabs>
        <w:spacing w:line="240" w:lineRule="auto"/>
        <w:rPr>
          <w:rFonts w:cs="Arial"/>
          <w:color w:val="000000"/>
        </w:rPr>
      </w:pPr>
      <w:r w:rsidRPr="00ED288B">
        <w:rPr>
          <w:rFonts w:cs="Arial"/>
          <w:color w:val="000000"/>
        </w:rPr>
        <w:t>Een groep Roemeense onderzoekers heeft daarom synthetisch bloed ontwikkeld en test dit nu voor het eerst op mensen. Het synthetische bloed is gemaakt in een laboratorium en is dus niet afkomstig van mensen. Het bevat water, zout, albumine en het zuurstofbindende eiwit hemerythrine.</w:t>
      </w:r>
    </w:p>
    <w:p w:rsidR="00205A8F" w:rsidRPr="00ED288B" w:rsidRDefault="00205A8F" w:rsidP="00506F51">
      <w:pPr>
        <w:tabs>
          <w:tab w:val="left" w:pos="360"/>
        </w:tabs>
        <w:spacing w:line="240" w:lineRule="auto"/>
        <w:rPr>
          <w:rFonts w:cs="Arial"/>
          <w:color w:val="000000"/>
        </w:rPr>
      </w:pPr>
    </w:p>
    <w:p w:rsidR="00205A8F" w:rsidRPr="00ED288B" w:rsidRDefault="00205A8F" w:rsidP="00506F51">
      <w:pPr>
        <w:tabs>
          <w:tab w:val="left" w:pos="360"/>
        </w:tabs>
        <w:spacing w:line="240" w:lineRule="auto"/>
        <w:rPr>
          <w:rFonts w:cs="Arial"/>
          <w:color w:val="000000"/>
        </w:rPr>
      </w:pPr>
      <w:r w:rsidRPr="00ED288B">
        <w:rPr>
          <w:rFonts w:cs="Arial"/>
          <w:noProof/>
        </w:rPr>
        <w:drawing>
          <wp:inline distT="0" distB="0" distL="0" distR="0">
            <wp:extent cx="3562068" cy="2364694"/>
            <wp:effectExtent l="19050" t="0" r="282"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34" cy="2364871"/>
                    </a:xfrm>
                    <a:prstGeom prst="rect">
                      <a:avLst/>
                    </a:prstGeom>
                    <a:noFill/>
                    <a:ln>
                      <a:noFill/>
                    </a:ln>
                  </pic:spPr>
                </pic:pic>
              </a:graphicData>
            </a:graphic>
          </wp:inline>
        </w:drawing>
      </w:r>
    </w:p>
    <w:p w:rsidR="00205A8F" w:rsidRPr="00ED288B" w:rsidRDefault="00205A8F" w:rsidP="00506F51">
      <w:pPr>
        <w:tabs>
          <w:tab w:val="left" w:pos="360"/>
        </w:tabs>
        <w:spacing w:line="240" w:lineRule="auto"/>
        <w:rPr>
          <w:rFonts w:cs="Arial"/>
          <w:color w:val="000000"/>
        </w:rPr>
      </w:pPr>
    </w:p>
    <w:p w:rsidR="00205A8F" w:rsidRPr="00ED288B" w:rsidRDefault="00205A8F" w:rsidP="00506F51">
      <w:pPr>
        <w:tabs>
          <w:tab w:val="left" w:pos="360"/>
        </w:tabs>
        <w:spacing w:line="240" w:lineRule="auto"/>
        <w:rPr>
          <w:rFonts w:cs="Arial"/>
          <w:color w:val="000000"/>
        </w:rPr>
      </w:pPr>
      <w:r w:rsidRPr="00ED288B">
        <w:rPr>
          <w:rFonts w:cs="Arial"/>
          <w:color w:val="000000"/>
        </w:rPr>
        <w:t>Welk van onderstaande beweringen over synthetisch bloed is juist?</w:t>
      </w:r>
    </w:p>
    <w:p w:rsidR="00205A8F" w:rsidRPr="00ED288B" w:rsidRDefault="00205A8F" w:rsidP="00506F51">
      <w:pPr>
        <w:pStyle w:val="Lijstalinea"/>
        <w:numPr>
          <w:ilvl w:val="0"/>
          <w:numId w:val="1"/>
        </w:numPr>
        <w:tabs>
          <w:tab w:val="left" w:pos="360"/>
        </w:tabs>
        <w:ind w:left="0" w:firstLine="0"/>
        <w:rPr>
          <w:rFonts w:cs="Arial"/>
          <w:color w:val="000000"/>
          <w:sz w:val="22"/>
          <w:szCs w:val="22"/>
        </w:rPr>
      </w:pPr>
      <w:r w:rsidRPr="00ED288B">
        <w:rPr>
          <w:rFonts w:cs="Arial"/>
          <w:color w:val="000000"/>
          <w:sz w:val="22"/>
          <w:szCs w:val="22"/>
        </w:rPr>
        <w:t>Het synthetische bloed hoeft niet getest te worden op de aanwezigheid van eventuele ziektes, zoals dat wel met donorbloed gebeurt.</w:t>
      </w:r>
    </w:p>
    <w:p w:rsidR="00205A8F" w:rsidRPr="00ED288B" w:rsidRDefault="00205A8F" w:rsidP="00506F51">
      <w:pPr>
        <w:pStyle w:val="Lijstalinea"/>
        <w:numPr>
          <w:ilvl w:val="0"/>
          <w:numId w:val="1"/>
        </w:numPr>
        <w:tabs>
          <w:tab w:val="left" w:pos="360"/>
        </w:tabs>
        <w:ind w:left="0" w:firstLine="0"/>
        <w:rPr>
          <w:rFonts w:cs="Arial"/>
          <w:color w:val="000000"/>
          <w:sz w:val="22"/>
          <w:szCs w:val="22"/>
        </w:rPr>
      </w:pPr>
      <w:r w:rsidRPr="00ED288B">
        <w:rPr>
          <w:rFonts w:cs="Arial"/>
          <w:color w:val="000000"/>
          <w:sz w:val="22"/>
          <w:szCs w:val="22"/>
        </w:rPr>
        <w:t>Het synthetische bloed vervoert zuurstof minder efficiënt dan echt bloed omdat er geen hemoglobine in zit.</w:t>
      </w:r>
    </w:p>
    <w:p w:rsidR="00205A8F" w:rsidRPr="00ED288B" w:rsidRDefault="00205A8F" w:rsidP="00506F51">
      <w:pPr>
        <w:pStyle w:val="Lijstalinea"/>
        <w:numPr>
          <w:ilvl w:val="0"/>
          <w:numId w:val="1"/>
        </w:numPr>
        <w:tabs>
          <w:tab w:val="left" w:pos="360"/>
        </w:tabs>
        <w:ind w:left="0" w:firstLine="0"/>
        <w:rPr>
          <w:rFonts w:cs="Arial"/>
          <w:color w:val="000000"/>
          <w:sz w:val="22"/>
          <w:szCs w:val="22"/>
        </w:rPr>
      </w:pPr>
      <w:r w:rsidRPr="00ED288B">
        <w:rPr>
          <w:rFonts w:cs="Arial"/>
          <w:color w:val="000000"/>
          <w:sz w:val="22"/>
          <w:szCs w:val="22"/>
        </w:rPr>
        <w:t>Het synthetische bloed kan onafhankelijk van de bloedgroep van de patiënt worden toegediend.</w:t>
      </w:r>
    </w:p>
    <w:p w:rsidR="00205A8F" w:rsidRPr="00ED288B" w:rsidRDefault="00205A8F" w:rsidP="00506F51">
      <w:pPr>
        <w:pStyle w:val="Lijstalinea"/>
        <w:numPr>
          <w:ilvl w:val="0"/>
          <w:numId w:val="1"/>
        </w:numPr>
        <w:tabs>
          <w:tab w:val="left" w:pos="360"/>
        </w:tabs>
        <w:ind w:left="0" w:firstLine="0"/>
        <w:rPr>
          <w:rFonts w:cs="Arial"/>
          <w:color w:val="000000"/>
          <w:sz w:val="22"/>
          <w:szCs w:val="22"/>
        </w:rPr>
      </w:pPr>
      <w:r w:rsidRPr="00ED288B">
        <w:rPr>
          <w:rFonts w:cs="Arial"/>
          <w:color w:val="000000"/>
          <w:sz w:val="22"/>
          <w:szCs w:val="22"/>
        </w:rPr>
        <w:t>Een synthetische bloedtransfusie heeft een minder positief effect op het immuunsysteem van de patiënt dan een echte bloedtransfusie, omdat er geen witte bloedcellen in zitten.</w:t>
      </w:r>
    </w:p>
    <w:p w:rsidR="00205A8F" w:rsidRPr="00ED288B" w:rsidRDefault="00205A8F" w:rsidP="00506F51">
      <w:pPr>
        <w:tabs>
          <w:tab w:val="left" w:pos="360"/>
        </w:tabs>
        <w:spacing w:line="240" w:lineRule="auto"/>
        <w:rPr>
          <w:rFonts w:cs="Arial"/>
          <w:color w:val="000000"/>
        </w:rPr>
      </w:pPr>
    </w:p>
    <w:p w:rsidR="00205A8F" w:rsidRPr="00ED288B" w:rsidRDefault="00205A8F" w:rsidP="00506F51">
      <w:pPr>
        <w:pStyle w:val="Lijstalinea"/>
        <w:numPr>
          <w:ilvl w:val="0"/>
          <w:numId w:val="2"/>
        </w:numPr>
        <w:tabs>
          <w:tab w:val="left" w:pos="360"/>
        </w:tabs>
        <w:ind w:left="0" w:firstLine="0"/>
        <w:rPr>
          <w:rFonts w:cs="Arial"/>
          <w:color w:val="000000"/>
          <w:sz w:val="22"/>
          <w:szCs w:val="22"/>
        </w:rPr>
      </w:pPr>
      <w:r w:rsidRPr="00ED288B">
        <w:rPr>
          <w:rFonts w:cs="Arial"/>
          <w:color w:val="000000"/>
          <w:sz w:val="22"/>
          <w:szCs w:val="22"/>
        </w:rPr>
        <w:t>Bewering I is juist.</w:t>
      </w:r>
    </w:p>
    <w:p w:rsidR="00205A8F" w:rsidRPr="00ED288B" w:rsidRDefault="00205A8F" w:rsidP="00506F51">
      <w:pPr>
        <w:pStyle w:val="Lijstalinea"/>
        <w:numPr>
          <w:ilvl w:val="0"/>
          <w:numId w:val="2"/>
        </w:numPr>
        <w:tabs>
          <w:tab w:val="left" w:pos="360"/>
        </w:tabs>
        <w:ind w:left="0" w:firstLine="0"/>
        <w:rPr>
          <w:rFonts w:cs="Arial"/>
          <w:color w:val="000000"/>
          <w:sz w:val="22"/>
          <w:szCs w:val="22"/>
        </w:rPr>
      </w:pPr>
      <w:r w:rsidRPr="00ED288B">
        <w:rPr>
          <w:rFonts w:cs="Arial"/>
          <w:color w:val="000000"/>
          <w:sz w:val="22"/>
          <w:szCs w:val="22"/>
        </w:rPr>
        <w:t>Bewering II is juist.</w:t>
      </w:r>
    </w:p>
    <w:p w:rsidR="00205A8F" w:rsidRPr="00ED288B" w:rsidRDefault="00205A8F" w:rsidP="00506F51">
      <w:pPr>
        <w:pStyle w:val="Lijstalinea"/>
        <w:numPr>
          <w:ilvl w:val="0"/>
          <w:numId w:val="2"/>
        </w:numPr>
        <w:tabs>
          <w:tab w:val="left" w:pos="360"/>
        </w:tabs>
        <w:ind w:left="0" w:firstLine="0"/>
        <w:rPr>
          <w:rFonts w:cs="Arial"/>
          <w:color w:val="000000"/>
          <w:sz w:val="22"/>
          <w:szCs w:val="22"/>
        </w:rPr>
      </w:pPr>
      <w:r w:rsidRPr="00ED288B">
        <w:rPr>
          <w:rFonts w:cs="Arial"/>
          <w:color w:val="000000"/>
          <w:sz w:val="22"/>
          <w:szCs w:val="22"/>
        </w:rPr>
        <w:t>Bewering III is juist.</w:t>
      </w:r>
    </w:p>
    <w:p w:rsidR="00205A8F" w:rsidRPr="00ED288B" w:rsidRDefault="00205A8F" w:rsidP="00506F51">
      <w:pPr>
        <w:pStyle w:val="Lijstalinea"/>
        <w:numPr>
          <w:ilvl w:val="0"/>
          <w:numId w:val="2"/>
        </w:numPr>
        <w:tabs>
          <w:tab w:val="left" w:pos="360"/>
        </w:tabs>
        <w:ind w:left="0" w:firstLine="0"/>
        <w:rPr>
          <w:rFonts w:cs="Arial"/>
          <w:color w:val="000000"/>
          <w:sz w:val="22"/>
          <w:szCs w:val="22"/>
        </w:rPr>
      </w:pPr>
      <w:r w:rsidRPr="00ED288B">
        <w:rPr>
          <w:rFonts w:cs="Arial"/>
          <w:color w:val="000000"/>
          <w:sz w:val="22"/>
          <w:szCs w:val="22"/>
        </w:rPr>
        <w:t>Bewering IV is juist.</w:t>
      </w:r>
    </w:p>
    <w:p w:rsidR="00205A8F" w:rsidRPr="00ED288B" w:rsidRDefault="00205A8F" w:rsidP="00506F51">
      <w:pPr>
        <w:pStyle w:val="Lijstalinea"/>
        <w:numPr>
          <w:ilvl w:val="0"/>
          <w:numId w:val="2"/>
        </w:numPr>
        <w:tabs>
          <w:tab w:val="left" w:pos="360"/>
        </w:tabs>
        <w:ind w:left="0" w:firstLine="0"/>
        <w:rPr>
          <w:rFonts w:cs="Arial"/>
          <w:color w:val="000000"/>
          <w:sz w:val="22"/>
          <w:szCs w:val="22"/>
        </w:rPr>
      </w:pPr>
      <w:r w:rsidRPr="00ED288B">
        <w:rPr>
          <w:rFonts w:cs="Arial"/>
          <w:color w:val="000000"/>
          <w:sz w:val="22"/>
          <w:szCs w:val="22"/>
        </w:rPr>
        <w:t>Bewering I en III zijn juist.</w:t>
      </w:r>
    </w:p>
    <w:p w:rsidR="00205A8F" w:rsidRPr="00AA5075" w:rsidRDefault="00205A8F" w:rsidP="00205A8F">
      <w:pPr>
        <w:pStyle w:val="Lijstalinea"/>
        <w:numPr>
          <w:ilvl w:val="0"/>
          <w:numId w:val="2"/>
        </w:numPr>
        <w:tabs>
          <w:tab w:val="left" w:pos="360"/>
        </w:tabs>
        <w:ind w:left="0" w:firstLine="0"/>
        <w:rPr>
          <w:rFonts w:cs="Arial"/>
          <w:sz w:val="22"/>
          <w:szCs w:val="22"/>
        </w:rPr>
      </w:pPr>
      <w:r w:rsidRPr="00DD6D50">
        <w:rPr>
          <w:rFonts w:cs="Arial"/>
          <w:color w:val="000000"/>
          <w:sz w:val="22"/>
          <w:szCs w:val="22"/>
        </w:rPr>
        <w:t>Bewering II en IV zijn juist.</w:t>
      </w:r>
    </w:p>
    <w:p w:rsidR="00205A8F" w:rsidRDefault="00205A8F" w:rsidP="00506F51">
      <w:pPr>
        <w:spacing w:line="240" w:lineRule="auto"/>
        <w:rPr>
          <w:rFonts w:cs="Arial"/>
        </w:rPr>
      </w:pPr>
    </w:p>
    <w:p w:rsidR="00205A8F" w:rsidRDefault="00205A8F">
      <w:pPr>
        <w:spacing w:line="240" w:lineRule="auto"/>
        <w:rPr>
          <w:rFonts w:cs="Arial"/>
        </w:rPr>
      </w:pPr>
      <w:r>
        <w:rPr>
          <w:rFonts w:cs="Arial"/>
        </w:rPr>
        <w:br w:type="page"/>
      </w:r>
    </w:p>
    <w:p w:rsidR="00205A8F" w:rsidRDefault="00205A8F">
      <w:pPr>
        <w:spacing w:line="240" w:lineRule="auto"/>
        <w:rPr>
          <w:rFonts w:cs="Arial"/>
        </w:rPr>
      </w:pPr>
      <w:r>
        <w:rPr>
          <w:rFonts w:cs="Arial"/>
        </w:rPr>
        <w:lastRenderedPageBreak/>
        <w:br w:type="page"/>
      </w:r>
    </w:p>
    <w:p w:rsidR="00205A8F" w:rsidRPr="00AA5075" w:rsidRDefault="00205A8F" w:rsidP="00506F51">
      <w:pPr>
        <w:spacing w:line="240" w:lineRule="auto"/>
        <w:rPr>
          <w:rFonts w:cs="Arial"/>
        </w:rPr>
      </w:pPr>
    </w:p>
    <w:p w:rsidR="00205A8F" w:rsidRPr="00AA5075" w:rsidRDefault="00205A8F" w:rsidP="00506F51">
      <w:pPr>
        <w:spacing w:line="240" w:lineRule="auto"/>
        <w:rPr>
          <w:rFonts w:cs="Arial"/>
        </w:rPr>
      </w:pPr>
      <w:r>
        <w:rPr>
          <w:rFonts w:cs="Arial"/>
        </w:rPr>
        <w:t>E</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5581"/>
    <w:multiLevelType w:val="hybridMultilevel"/>
    <w:tmpl w:val="FFC6E2A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797711A5"/>
    <w:multiLevelType w:val="hybridMultilevel"/>
    <w:tmpl w:val="1C343B88"/>
    <w:lvl w:ilvl="0" w:tplc="396428D6">
      <w:start w:val="1"/>
      <w:numFmt w:val="upperRoman"/>
      <w:lvlText w:val="%1."/>
      <w:lvlJc w:val="left"/>
      <w:pPr>
        <w:ind w:left="360" w:hanging="360"/>
      </w:pPr>
      <w:rPr>
        <w:rFonts w:ascii="Arial" w:eastAsia="Times New Roman"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205A8F"/>
    <w:rsid w:val="00205A8F"/>
    <w:rsid w:val="00404849"/>
    <w:rsid w:val="00771F99"/>
    <w:rsid w:val="007C13FF"/>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5A8F"/>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05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05A8F"/>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Words>
  <Characters>1162</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2016-10-01T19:07:00Z</dcterms:created>
  <dcterms:modified xsi:type="dcterms:W3CDTF">2016-10-01T19:08:00Z</dcterms:modified>
</cp:coreProperties>
</file>