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C6B5" w14:textId="77777777" w:rsidR="00281270" w:rsidRDefault="00281270" w:rsidP="00281270">
      <w:pPr>
        <w:autoSpaceDE w:val="0"/>
        <w:autoSpaceDN w:val="0"/>
        <w:adjustRightInd w:val="0"/>
        <w:spacing w:line="240" w:lineRule="auto"/>
        <w:rPr>
          <w:rFonts w:ascii="SegoeUI" w:eastAsiaTheme="minorHAnsi" w:hAnsi="SegoeUI" w:cs="SegoeUI"/>
          <w:lang w:eastAsia="en-US"/>
        </w:rPr>
      </w:pPr>
      <w:proofErr w:type="spellStart"/>
      <w:r>
        <w:rPr>
          <w:rFonts w:ascii="SegoeUI" w:eastAsiaTheme="minorHAnsi" w:hAnsi="SegoeUI" w:cs="SegoeUI"/>
          <w:lang w:eastAsia="en-US"/>
        </w:rPr>
        <w:t>Onedelheid</w:t>
      </w:r>
      <w:proofErr w:type="spellEnd"/>
    </w:p>
    <w:p w14:paraId="14A3F695" w14:textId="77777777" w:rsidR="00281270" w:rsidRDefault="00281270" w:rsidP="00281270">
      <w:pPr>
        <w:autoSpaceDE w:val="0"/>
        <w:autoSpaceDN w:val="0"/>
        <w:adjustRightInd w:val="0"/>
        <w:spacing w:line="240" w:lineRule="auto"/>
        <w:rPr>
          <w:rFonts w:ascii="SegoeUI" w:eastAsiaTheme="minorHAnsi" w:hAnsi="SegoeUI" w:cs="SegoeUI"/>
          <w:lang w:eastAsia="en-US"/>
        </w:rPr>
      </w:pPr>
      <w:r>
        <w:rPr>
          <w:rFonts w:ascii="SegoeUI" w:eastAsiaTheme="minorHAnsi" w:hAnsi="SegoeUI" w:cs="SegoeUI"/>
          <w:lang w:eastAsia="en-US"/>
        </w:rPr>
        <w:t xml:space="preserve">Aluminium, magnesium, natrium en kalium horen bij de zeer onedele metalen en in de weergegeven volgorde neemt de </w:t>
      </w:r>
      <w:proofErr w:type="spellStart"/>
      <w:r>
        <w:rPr>
          <w:rFonts w:ascii="SegoeUI" w:eastAsiaTheme="minorHAnsi" w:hAnsi="SegoeUI" w:cs="SegoeUI"/>
          <w:lang w:eastAsia="en-US"/>
        </w:rPr>
        <w:t>onedelheid</w:t>
      </w:r>
      <w:proofErr w:type="spellEnd"/>
      <w:r>
        <w:rPr>
          <w:rFonts w:ascii="SegoeUI" w:eastAsiaTheme="minorHAnsi" w:hAnsi="SegoeUI" w:cs="SegoeUI"/>
          <w:lang w:eastAsia="en-US"/>
        </w:rPr>
        <w:t xml:space="preserve"> toe. Dat betekent dat ze zeer makkelijk met zuurstof</w:t>
      </w:r>
      <w:r w:rsidR="00B81A54">
        <w:rPr>
          <w:rFonts w:ascii="SegoeUI" w:eastAsiaTheme="minorHAnsi" w:hAnsi="SegoeUI" w:cs="SegoeUI"/>
          <w:lang w:eastAsia="en-US"/>
        </w:rPr>
        <w:t xml:space="preserve"> </w:t>
      </w:r>
      <w:r>
        <w:rPr>
          <w:rFonts w:ascii="SegoeUI" w:eastAsiaTheme="minorHAnsi" w:hAnsi="SegoeUI" w:cs="SegoeUI"/>
          <w:lang w:eastAsia="en-US"/>
        </w:rPr>
        <w:t>reageren en dat ze zelfs zuurstof aan een watermolecuul kunnen onttrekken.</w:t>
      </w:r>
      <w:r w:rsidR="00B81A54">
        <w:rPr>
          <w:rFonts w:ascii="SegoeUI" w:eastAsiaTheme="minorHAnsi" w:hAnsi="SegoeUI" w:cs="SegoeUI"/>
          <w:lang w:eastAsia="en-US"/>
        </w:rPr>
        <w:t xml:space="preserve"> </w:t>
      </w:r>
      <w:bookmarkStart w:id="0" w:name="_GoBack"/>
      <w:bookmarkEnd w:id="0"/>
      <w:r>
        <w:rPr>
          <w:rFonts w:ascii="SegoeUI" w:eastAsiaTheme="minorHAnsi" w:hAnsi="SegoeUI" w:cs="SegoeUI"/>
          <w:lang w:eastAsia="en-US"/>
        </w:rPr>
        <w:t>Natrium en kalium reageren sterk exotherm en daarom explosief met water. Het vrijgekomen waterstof vormt dan namelijk met zuurstof uit de lucht een explosief mengsel en de vrijgekomen warmte zorgt dan voor de ontsteking.</w:t>
      </w:r>
    </w:p>
    <w:p w14:paraId="71376A19" w14:textId="77777777" w:rsidR="00281270" w:rsidRDefault="00281270" w:rsidP="00281270">
      <w:pPr>
        <w:autoSpaceDE w:val="0"/>
        <w:autoSpaceDN w:val="0"/>
        <w:adjustRightInd w:val="0"/>
        <w:spacing w:line="240" w:lineRule="auto"/>
        <w:rPr>
          <w:rFonts w:ascii="SegoeUI" w:eastAsiaTheme="minorHAnsi" w:hAnsi="SegoeUI" w:cs="SegoeUI"/>
          <w:lang w:eastAsia="en-US"/>
        </w:rPr>
      </w:pPr>
      <w:r>
        <w:rPr>
          <w:rFonts w:ascii="SegoeUI" w:eastAsiaTheme="minorHAnsi" w:hAnsi="SegoeUI" w:cs="SegoeUI"/>
          <w:lang w:eastAsia="en-US"/>
        </w:rPr>
        <w:t>De reacties die dan kunnen optreden zijn bijvoorbeeld voor Na:</w:t>
      </w:r>
    </w:p>
    <w:p w14:paraId="75EE3538" w14:textId="77777777" w:rsidR="00281270" w:rsidRDefault="00281270" w:rsidP="00281270">
      <w:pPr>
        <w:autoSpaceDE w:val="0"/>
        <w:autoSpaceDN w:val="0"/>
        <w:adjustRightInd w:val="0"/>
        <w:spacing w:line="240" w:lineRule="auto"/>
        <w:rPr>
          <w:rFonts w:ascii="SegoeUI" w:eastAsiaTheme="minorHAnsi" w:hAnsi="SegoeUI" w:cs="SegoeUI"/>
          <w:lang w:eastAsia="en-US"/>
        </w:rPr>
      </w:pPr>
      <w:r>
        <w:rPr>
          <w:rFonts w:ascii="SegoeUI" w:eastAsiaTheme="minorHAnsi" w:hAnsi="SegoeUI" w:cs="SegoeUI"/>
          <w:lang w:eastAsia="en-US"/>
        </w:rPr>
        <w:t>2 Na + H</w:t>
      </w:r>
      <w:r>
        <w:rPr>
          <w:rFonts w:ascii="SegoeUI" w:eastAsiaTheme="minorHAnsi" w:hAnsi="SegoeUI" w:cs="SegoeUI"/>
          <w:sz w:val="14"/>
          <w:szCs w:val="14"/>
          <w:lang w:eastAsia="en-US"/>
        </w:rPr>
        <w:t>2</w:t>
      </w:r>
      <w:r>
        <w:rPr>
          <w:rFonts w:ascii="SegoeUI" w:eastAsiaTheme="minorHAnsi" w:hAnsi="SegoeUI" w:cs="SegoeUI"/>
          <w:lang w:eastAsia="en-US"/>
        </w:rPr>
        <w:t xml:space="preserve">O </w:t>
      </w:r>
      <w:r>
        <w:rPr>
          <w:rFonts w:ascii="ArialMT" w:eastAsia="ArialMT" w:hAnsi="SegoeUI" w:cs="ArialMT" w:hint="eastAsia"/>
          <w:lang w:eastAsia="en-US"/>
        </w:rPr>
        <w:t>→</w:t>
      </w:r>
      <w:r>
        <w:rPr>
          <w:rFonts w:ascii="ArialMT" w:eastAsia="ArialMT" w:hAnsi="SegoeUI" w:cs="ArialMT"/>
          <w:lang w:eastAsia="en-US"/>
        </w:rPr>
        <w:t xml:space="preserve"> </w:t>
      </w:r>
      <w:r>
        <w:rPr>
          <w:rFonts w:ascii="SegoeUI" w:eastAsiaTheme="minorHAnsi" w:hAnsi="SegoeUI" w:cs="SegoeUI"/>
          <w:lang w:eastAsia="en-US"/>
        </w:rPr>
        <w:t>H</w:t>
      </w:r>
      <w:r>
        <w:rPr>
          <w:rFonts w:ascii="SegoeUI" w:eastAsiaTheme="minorHAnsi" w:hAnsi="SegoeUI" w:cs="SegoeUI"/>
          <w:sz w:val="14"/>
          <w:szCs w:val="14"/>
          <w:lang w:eastAsia="en-US"/>
        </w:rPr>
        <w:t xml:space="preserve">2 </w:t>
      </w:r>
      <w:r>
        <w:rPr>
          <w:rFonts w:ascii="SegoeUI" w:eastAsiaTheme="minorHAnsi" w:hAnsi="SegoeUI" w:cs="SegoeUI"/>
          <w:lang w:eastAsia="en-US"/>
        </w:rPr>
        <w:t>+ Na</w:t>
      </w:r>
      <w:r>
        <w:rPr>
          <w:rFonts w:ascii="SegoeUI" w:eastAsiaTheme="minorHAnsi" w:hAnsi="SegoeUI" w:cs="SegoeUI"/>
          <w:sz w:val="14"/>
          <w:szCs w:val="14"/>
          <w:lang w:eastAsia="en-US"/>
        </w:rPr>
        <w:t>2</w:t>
      </w:r>
      <w:r>
        <w:rPr>
          <w:rFonts w:ascii="SegoeUI" w:eastAsiaTheme="minorHAnsi" w:hAnsi="SegoeUI" w:cs="SegoeUI"/>
          <w:lang w:eastAsia="en-US"/>
        </w:rPr>
        <w:t>O en 2 H</w:t>
      </w:r>
      <w:r>
        <w:rPr>
          <w:rFonts w:ascii="SegoeUI" w:eastAsiaTheme="minorHAnsi" w:hAnsi="SegoeUI" w:cs="SegoeUI"/>
          <w:sz w:val="14"/>
          <w:szCs w:val="14"/>
          <w:lang w:eastAsia="en-US"/>
        </w:rPr>
        <w:t xml:space="preserve">2 </w:t>
      </w:r>
      <w:r>
        <w:rPr>
          <w:rFonts w:ascii="SegoeUI" w:eastAsiaTheme="minorHAnsi" w:hAnsi="SegoeUI" w:cs="SegoeUI"/>
          <w:lang w:eastAsia="en-US"/>
        </w:rPr>
        <w:t>+ O</w:t>
      </w:r>
      <w:r>
        <w:rPr>
          <w:rFonts w:ascii="SegoeUI" w:eastAsiaTheme="minorHAnsi" w:hAnsi="SegoeUI" w:cs="SegoeUI"/>
          <w:sz w:val="14"/>
          <w:szCs w:val="14"/>
          <w:lang w:eastAsia="en-US"/>
        </w:rPr>
        <w:t xml:space="preserve">2 </w:t>
      </w:r>
      <w:r>
        <w:rPr>
          <w:rFonts w:ascii="ArialMT" w:eastAsia="ArialMT" w:hAnsi="SegoeUI" w:cs="ArialMT" w:hint="eastAsia"/>
          <w:lang w:eastAsia="en-US"/>
        </w:rPr>
        <w:t>→</w:t>
      </w:r>
      <w:r>
        <w:rPr>
          <w:rFonts w:ascii="ArialMT" w:eastAsia="ArialMT" w:hAnsi="SegoeUI" w:cs="ArialMT"/>
          <w:lang w:eastAsia="en-US"/>
        </w:rPr>
        <w:t xml:space="preserve"> </w:t>
      </w:r>
      <w:r>
        <w:rPr>
          <w:rFonts w:ascii="SegoeUI" w:eastAsiaTheme="minorHAnsi" w:hAnsi="SegoeUI" w:cs="SegoeUI"/>
          <w:lang w:eastAsia="en-US"/>
        </w:rPr>
        <w:t>2 H</w:t>
      </w:r>
      <w:r>
        <w:rPr>
          <w:rFonts w:ascii="SegoeUI" w:eastAsiaTheme="minorHAnsi" w:hAnsi="SegoeUI" w:cs="SegoeUI"/>
          <w:sz w:val="14"/>
          <w:szCs w:val="14"/>
          <w:lang w:eastAsia="en-US"/>
        </w:rPr>
        <w:t>2</w:t>
      </w:r>
      <w:r>
        <w:rPr>
          <w:rFonts w:ascii="SegoeUI" w:eastAsiaTheme="minorHAnsi" w:hAnsi="SegoeUI" w:cs="SegoeUI"/>
          <w:lang w:eastAsia="en-US"/>
        </w:rPr>
        <w:t>O</w:t>
      </w:r>
    </w:p>
    <w:p w14:paraId="4E7C942A" w14:textId="77777777" w:rsidR="00281270" w:rsidRDefault="00281270" w:rsidP="00281270">
      <w:pPr>
        <w:autoSpaceDE w:val="0"/>
        <w:autoSpaceDN w:val="0"/>
        <w:adjustRightInd w:val="0"/>
        <w:spacing w:line="240" w:lineRule="auto"/>
        <w:rPr>
          <w:rFonts w:ascii="SegoeUI" w:eastAsiaTheme="minorHAnsi" w:hAnsi="SegoeUI" w:cs="SegoeUI"/>
          <w:lang w:eastAsia="en-US"/>
        </w:rPr>
      </w:pPr>
      <w:r>
        <w:rPr>
          <w:rFonts w:ascii="SegoeUI" w:eastAsiaTheme="minorHAnsi" w:hAnsi="SegoeUI" w:cs="SegoeUI"/>
          <w:lang w:eastAsia="en-US"/>
        </w:rPr>
        <w:t>Explosiegrenzen van een gas-luchtmengsel geven in volumeprocenten met lucht de onder- en bovengrens aan waartussen het mengsel bij ontsteking kan exploderen.</w:t>
      </w:r>
    </w:p>
    <w:p w14:paraId="1C4CDB9D" w14:textId="77777777" w:rsidR="00281270" w:rsidRDefault="00281270" w:rsidP="00281270">
      <w:pPr>
        <w:autoSpaceDE w:val="0"/>
        <w:autoSpaceDN w:val="0"/>
        <w:adjustRightInd w:val="0"/>
        <w:spacing w:line="240" w:lineRule="auto"/>
        <w:rPr>
          <w:rFonts w:ascii="SegoeUI" w:eastAsiaTheme="minorHAnsi" w:hAnsi="SegoeUI" w:cs="SegoeUI"/>
          <w:lang w:eastAsia="en-US"/>
        </w:rPr>
      </w:pPr>
      <w:r>
        <w:rPr>
          <w:rFonts w:ascii="SegoeUI" w:eastAsiaTheme="minorHAnsi" w:hAnsi="SegoeUI" w:cs="SegoeUI"/>
          <w:lang w:eastAsia="en-US"/>
        </w:rPr>
        <w:t>Voor waterstof zijn die grenzen 4,1 vol% tot 74,8 vol% met lucht. Op een analistenschool in de jaren zeventig gebeurde het dat een student een reststukje natrium van 1,0 gram weggooide in een kamer met afvalstoffen. Hij vergiste zich echter omdat hij daarvoor koos een (afsluitbaar) vat met een waterige oplossing (natronloog), in plaats van het vat met olie voor natriumresten. Het vat met natronloog was slechts voor de helft gevuld, zodat er boven de oplossing zich nog 5,0 liter lucht bevond. Dat liep gelukkig goed af, omdat iemand anders de fout net op tijd ontdekte!</w:t>
      </w:r>
    </w:p>
    <w:p w14:paraId="4B91CD08" w14:textId="77777777" w:rsidR="00281270" w:rsidRDefault="00281270" w:rsidP="00281270">
      <w:pPr>
        <w:autoSpaceDE w:val="0"/>
        <w:autoSpaceDN w:val="0"/>
        <w:adjustRightInd w:val="0"/>
        <w:spacing w:line="240" w:lineRule="auto"/>
        <w:rPr>
          <w:rFonts w:ascii="SegoeUI" w:eastAsiaTheme="minorHAnsi" w:hAnsi="SegoeUI" w:cs="SegoeUI"/>
          <w:lang w:eastAsia="en-US"/>
        </w:rPr>
      </w:pPr>
    </w:p>
    <w:p w14:paraId="3373922F" w14:textId="77777777" w:rsidR="00281270" w:rsidRDefault="00281270" w:rsidP="00281270">
      <w:r>
        <w:rPr>
          <w:rFonts w:ascii="SegoeUI" w:eastAsiaTheme="minorHAnsi" w:hAnsi="SegoeUI" w:cs="SegoeUI"/>
          <w:lang w:eastAsia="en-US"/>
        </w:rPr>
        <w:t xml:space="preserve">a. Laat met een berekening zien dat inderdaad dit anders had kunnen aflopen. Gegeven: de atoommassa’s </w:t>
      </w:r>
      <w:proofErr w:type="spellStart"/>
      <w:r>
        <w:rPr>
          <w:rFonts w:ascii="SegoeUI" w:eastAsiaTheme="minorHAnsi" w:hAnsi="SegoeUI" w:cs="SegoeUI"/>
          <w:lang w:eastAsia="en-US"/>
        </w:rPr>
        <w:t>M</w:t>
      </w:r>
      <w:r>
        <w:rPr>
          <w:rFonts w:ascii="SegoeUI" w:eastAsiaTheme="minorHAnsi" w:hAnsi="SegoeUI" w:cs="SegoeUI"/>
          <w:sz w:val="14"/>
          <w:szCs w:val="14"/>
          <w:lang w:eastAsia="en-US"/>
        </w:rPr>
        <w:t>Na</w:t>
      </w:r>
      <w:proofErr w:type="spellEnd"/>
      <w:r>
        <w:rPr>
          <w:rFonts w:ascii="SegoeUI" w:eastAsiaTheme="minorHAnsi" w:hAnsi="SegoeUI" w:cs="SegoeUI"/>
          <w:sz w:val="14"/>
          <w:szCs w:val="14"/>
          <w:lang w:eastAsia="en-US"/>
        </w:rPr>
        <w:t xml:space="preserve"> </w:t>
      </w:r>
      <w:r>
        <w:rPr>
          <w:rFonts w:ascii="SegoeUI" w:eastAsiaTheme="minorHAnsi" w:hAnsi="SegoeUI" w:cs="SegoeUI"/>
          <w:lang w:eastAsia="en-US"/>
        </w:rPr>
        <w:t>= 23 u en M</w:t>
      </w:r>
      <w:r>
        <w:rPr>
          <w:rFonts w:ascii="SegoeUI" w:eastAsiaTheme="minorHAnsi" w:hAnsi="SegoeUI" w:cs="SegoeUI"/>
          <w:sz w:val="14"/>
          <w:szCs w:val="14"/>
          <w:lang w:eastAsia="en-US"/>
        </w:rPr>
        <w:t xml:space="preserve">H </w:t>
      </w:r>
      <w:r>
        <w:rPr>
          <w:rFonts w:ascii="SegoeUI" w:eastAsiaTheme="minorHAnsi" w:hAnsi="SegoeUI" w:cs="SegoeUI"/>
          <w:lang w:eastAsia="en-US"/>
        </w:rPr>
        <w:t>= 1,0 u (waarbij u de atomaire massa-eenheid is en de massaverhouding in u gelijk is aan de massaverhouding in g). Neem aan dat 1,0 g H</w:t>
      </w:r>
      <w:r>
        <w:rPr>
          <w:rFonts w:ascii="Times New Roman" w:eastAsiaTheme="minorHAnsi" w:hAnsi="Times New Roman" w:cs="Times New Roman"/>
          <w:sz w:val="14"/>
          <w:szCs w:val="14"/>
          <w:lang w:eastAsia="en-US"/>
        </w:rPr>
        <w:t xml:space="preserve">2 </w:t>
      </w:r>
      <w:r>
        <w:rPr>
          <w:rFonts w:ascii="SegoeUI" w:eastAsiaTheme="minorHAnsi" w:hAnsi="SegoeUI" w:cs="SegoeUI"/>
          <w:lang w:eastAsia="en-US"/>
        </w:rPr>
        <w:t>een volume heeft van 12 L.</w:t>
      </w:r>
    </w:p>
    <w:p w14:paraId="73BBEC96" w14:textId="77777777" w:rsidR="00281270" w:rsidRDefault="00281270">
      <w:pPr>
        <w:spacing w:after="200"/>
      </w:pPr>
      <w:r>
        <w:br w:type="page"/>
      </w:r>
    </w:p>
    <w:p w14:paraId="0B703CB1" w14:textId="77777777" w:rsidR="00281270" w:rsidRDefault="00281270">
      <w:pPr>
        <w:spacing w:after="200"/>
      </w:pPr>
      <w:r>
        <w:lastRenderedPageBreak/>
        <w:br w:type="page"/>
      </w:r>
    </w:p>
    <w:p w14:paraId="6BD51210" w14:textId="77777777" w:rsidR="002A61EE" w:rsidRDefault="00281270" w:rsidP="00281270">
      <w:r>
        <w:lastRenderedPageBreak/>
        <w:t>Antwoord:</w:t>
      </w:r>
    </w:p>
    <w:p w14:paraId="6822DFC1" w14:textId="77777777" w:rsidR="00281270" w:rsidRPr="001E0D52" w:rsidRDefault="00281270" w:rsidP="00281270">
      <w:pPr>
        <w:autoSpaceDE w:val="0"/>
        <w:autoSpaceDN w:val="0"/>
        <w:adjustRightInd w:val="0"/>
        <w:spacing w:line="240" w:lineRule="auto"/>
        <w:rPr>
          <w:rFonts w:ascii="Futura Lt BT" w:eastAsia="Futura Lt BT" w:hAnsiTheme="minorHAnsi" w:cs="Futura Lt BT"/>
          <w:color w:val="000000"/>
          <w:lang w:eastAsia="en-US"/>
        </w:rPr>
      </w:pPr>
      <w:r w:rsidRPr="001E0D52">
        <w:rPr>
          <w:rFonts w:ascii="Futura Lt BT" w:eastAsia="Futura Lt BT" w:hAnsiTheme="minorHAnsi" w:cs="Futura Lt BT"/>
          <w:i/>
          <w:iCs/>
          <w:color w:val="000000"/>
          <w:sz w:val="23"/>
          <w:szCs w:val="23"/>
          <w:lang w:eastAsia="en-US"/>
        </w:rPr>
        <w:t xml:space="preserve">a. </w:t>
      </w:r>
      <w:r w:rsidRPr="001E0D52">
        <w:rPr>
          <w:rFonts w:ascii="Futura Lt BT" w:eastAsia="Futura Lt BT" w:hAnsiTheme="minorHAnsi" w:cs="Futura Lt BT"/>
          <w:i/>
          <w:iCs/>
          <w:color w:val="000000"/>
          <w:lang w:eastAsia="en-US"/>
        </w:rPr>
        <w:t>46 u Na vormt 2,0 u H</w:t>
      </w:r>
      <w:r w:rsidRPr="001E0D52">
        <w:rPr>
          <w:rFonts w:ascii="Futura Lt BT" w:eastAsia="Futura Lt BT" w:hAnsiTheme="minorHAnsi" w:cs="Futura Lt BT"/>
          <w:i/>
          <w:iCs/>
          <w:color w:val="000000"/>
          <w:sz w:val="13"/>
          <w:szCs w:val="13"/>
          <w:lang w:eastAsia="en-US"/>
        </w:rPr>
        <w:t xml:space="preserve">2 </w:t>
      </w:r>
      <w:r w:rsidRPr="001E0D52">
        <w:rPr>
          <w:rFonts w:ascii="Futura Lt BT" w:eastAsia="Futura Lt BT" w:hAnsiTheme="minorHAnsi" w:cs="Futura Lt BT"/>
          <w:i/>
          <w:iCs/>
          <w:color w:val="000000"/>
          <w:lang w:eastAsia="en-US"/>
        </w:rPr>
        <w:t>, dus 46 g Na vormt 2,0 g H</w:t>
      </w:r>
      <w:r w:rsidRPr="001E0D52">
        <w:rPr>
          <w:rFonts w:ascii="Futura Lt BT" w:eastAsia="Futura Lt BT" w:hAnsiTheme="minorHAnsi" w:cs="Futura Lt BT"/>
          <w:i/>
          <w:iCs/>
          <w:color w:val="000000"/>
          <w:sz w:val="13"/>
          <w:szCs w:val="13"/>
          <w:lang w:eastAsia="en-US"/>
        </w:rPr>
        <w:t>2</w:t>
      </w:r>
      <w:r w:rsidRPr="001E0D52">
        <w:rPr>
          <w:rFonts w:ascii="Futura Lt BT" w:eastAsia="Futura Lt BT" w:hAnsiTheme="minorHAnsi" w:cs="Futura Lt BT"/>
          <w:i/>
          <w:iCs/>
          <w:color w:val="000000"/>
          <w:lang w:eastAsia="en-US"/>
        </w:rPr>
        <w:t xml:space="preserve">. </w:t>
      </w:r>
    </w:p>
    <w:p w14:paraId="1CEED757" w14:textId="77777777" w:rsidR="00281270" w:rsidRPr="001E0D52" w:rsidRDefault="00281270" w:rsidP="00281270">
      <w:pPr>
        <w:autoSpaceDE w:val="0"/>
        <w:autoSpaceDN w:val="0"/>
        <w:adjustRightInd w:val="0"/>
        <w:spacing w:line="240" w:lineRule="auto"/>
        <w:rPr>
          <w:rFonts w:ascii="Futura Lt BT" w:eastAsia="Futura Lt BT" w:hAnsiTheme="minorHAnsi" w:cs="Futura Lt BT"/>
          <w:color w:val="000000"/>
          <w:lang w:eastAsia="en-US"/>
        </w:rPr>
      </w:pPr>
      <w:r w:rsidRPr="001E0D52">
        <w:rPr>
          <w:rFonts w:ascii="Futura Lt BT" w:eastAsia="Futura Lt BT" w:hAnsiTheme="minorHAnsi" w:cs="Futura Lt BT"/>
          <w:i/>
          <w:iCs/>
          <w:color w:val="000000"/>
          <w:lang w:eastAsia="en-US"/>
        </w:rPr>
        <w:t>1,0 g Na vormt (1,0 : 46) x 2,0 x 12 L = 0,52 L H</w:t>
      </w:r>
      <w:r>
        <w:rPr>
          <w:rFonts w:ascii="Futura Lt BT" w:eastAsia="Futura Lt BT" w:hAnsiTheme="minorHAnsi" w:cs="Futura Lt BT"/>
          <w:i/>
          <w:iCs/>
          <w:color w:val="000000"/>
          <w:sz w:val="13"/>
          <w:szCs w:val="13"/>
          <w:lang w:eastAsia="en-US"/>
        </w:rPr>
        <w:t>2</w:t>
      </w:r>
      <w:r w:rsidRPr="001E0D52">
        <w:rPr>
          <w:rFonts w:ascii="Futura Lt BT" w:eastAsia="Futura Lt BT" w:hAnsiTheme="minorHAnsi" w:cs="Futura Lt BT"/>
          <w:i/>
          <w:iCs/>
          <w:color w:val="000000"/>
          <w:lang w:eastAsia="en-US"/>
        </w:rPr>
        <w:t xml:space="preserve"> </w:t>
      </w:r>
    </w:p>
    <w:p w14:paraId="11C7F17C" w14:textId="77777777" w:rsidR="00281270" w:rsidRPr="001E0D52" w:rsidRDefault="00281270" w:rsidP="00281270">
      <w:pPr>
        <w:autoSpaceDE w:val="0"/>
        <w:autoSpaceDN w:val="0"/>
        <w:adjustRightInd w:val="0"/>
        <w:spacing w:line="240" w:lineRule="auto"/>
        <w:rPr>
          <w:rFonts w:ascii="Futura Lt BT" w:eastAsia="Futura Lt BT" w:hAnsiTheme="minorHAnsi" w:cs="Futura Lt BT"/>
          <w:color w:val="000000"/>
          <w:lang w:eastAsia="en-US"/>
        </w:rPr>
      </w:pPr>
      <w:r w:rsidRPr="001E0D52">
        <w:rPr>
          <w:rFonts w:ascii="Futura Lt BT" w:eastAsia="Futura Lt BT" w:hAnsiTheme="minorHAnsi" w:cs="Futura Lt BT"/>
          <w:i/>
          <w:iCs/>
          <w:color w:val="000000"/>
          <w:lang w:eastAsia="en-US"/>
        </w:rPr>
        <w:t xml:space="preserve">Dat leidt tot (0,52 : 5,0) x 100% = 10 vol% waterstof in lucht. </w:t>
      </w:r>
    </w:p>
    <w:p w14:paraId="3E87E376" w14:textId="77777777" w:rsidR="00281270" w:rsidRDefault="00281270" w:rsidP="00281270">
      <w:r w:rsidRPr="001E0D52">
        <w:rPr>
          <w:rFonts w:ascii="Futura Lt BT" w:eastAsia="Futura Lt BT" w:hAnsiTheme="minorHAnsi" w:cs="Futura Lt BT"/>
          <w:i/>
          <w:iCs/>
          <w:color w:val="000000"/>
          <w:lang w:eastAsia="en-US"/>
        </w:rPr>
        <w:t>Dus dit valt binnen de explosiegrenzen.</w:t>
      </w:r>
    </w:p>
    <w:sectPr w:rsidR="00281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UI">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80"/>
    <w:family w:val="auto"/>
    <w:notTrueType/>
    <w:pitch w:val="default"/>
    <w:sig w:usb0="00000003" w:usb1="08070000" w:usb2="00000010" w:usb3="00000000" w:csb0="00020001" w:csb1="00000000"/>
  </w:font>
  <w:font w:name="Futura Lt BT">
    <w:altName w:val="Arial Unicode MS"/>
    <w:charset w:val="00"/>
    <w:family w:val="swiss"/>
    <w:pitch w:val="variable"/>
    <w:sig w:usb0="00000000" w:usb1="08080000" w:usb2="00000010" w:usb3="00000000" w:csb0="001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70"/>
    <w:rsid w:val="00017AD6"/>
    <w:rsid w:val="00063FAA"/>
    <w:rsid w:val="0009310F"/>
    <w:rsid w:val="000C56AE"/>
    <w:rsid w:val="0015238C"/>
    <w:rsid w:val="00224F01"/>
    <w:rsid w:val="002338B9"/>
    <w:rsid w:val="002748C9"/>
    <w:rsid w:val="00281270"/>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81A54"/>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1270"/>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127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1270"/>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127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1553</Characters>
  <Application>Microsoft Macintosh Word</Application>
  <DocSecurity>0</DocSecurity>
  <Lines>12</Lines>
  <Paragraphs>3</Paragraphs>
  <ScaleCrop>false</ScaleCrop>
  <Company>CnCZ</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2016-10-02T14:58:00Z</dcterms:modified>
</cp:coreProperties>
</file>