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A7" w:rsidRPr="0076480D" w:rsidRDefault="00135DA7" w:rsidP="00B25930">
      <w:pPr>
        <w:tabs>
          <w:tab w:val="left" w:pos="5220"/>
        </w:tabs>
        <w:spacing w:line="240" w:lineRule="auto"/>
        <w:rPr>
          <w:rFonts w:cs="Arial"/>
        </w:rPr>
      </w:pPr>
      <w:r w:rsidRPr="0076480D">
        <w:rPr>
          <w:rFonts w:cs="Arial"/>
        </w:rPr>
        <w:t>In het diagram hieronder zijn allerlei veranderingen die optreden tijdens een volledige hartslag bij een gezonde persoon, weergegeven.</w:t>
      </w:r>
    </w:p>
    <w:p w:rsidR="00135DA7" w:rsidRPr="00E0410D" w:rsidRDefault="00135DA7" w:rsidP="00B25930">
      <w:pPr>
        <w:tabs>
          <w:tab w:val="left" w:pos="5220"/>
        </w:tabs>
        <w:rPr>
          <w:rFonts w:cs="Arial"/>
          <w:i/>
          <w:sz w:val="18"/>
          <w:szCs w:val="18"/>
        </w:rPr>
      </w:pPr>
      <w:r w:rsidRPr="00E0410D">
        <w:rPr>
          <w:rFonts w:cs="Arial"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48895</wp:posOffset>
            </wp:positionV>
            <wp:extent cx="4181475" cy="4664710"/>
            <wp:effectExtent l="19050" t="0" r="9525" b="0"/>
            <wp:wrapTopAndBottom/>
            <wp:docPr id="1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466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410D">
        <w:rPr>
          <w:rFonts w:cs="Arial"/>
          <w:i/>
          <w:sz w:val="18"/>
          <w:szCs w:val="18"/>
        </w:rPr>
        <w:t>Bewerkt naar: S.Silbernagl en A.Despopoulos, Sesam Atlas van de fysiologie, Baarn, 2001, 191</w:t>
      </w:r>
    </w:p>
    <w:p w:rsidR="00135DA7" w:rsidRPr="0076480D" w:rsidRDefault="00135DA7" w:rsidP="00B25930">
      <w:pPr>
        <w:tabs>
          <w:tab w:val="left" w:pos="5220"/>
        </w:tabs>
        <w:rPr>
          <w:rFonts w:cs="Arial"/>
        </w:rPr>
      </w:pPr>
      <w:r w:rsidRPr="0076480D">
        <w:rPr>
          <w:rFonts w:cs="Arial"/>
        </w:rPr>
        <w:t xml:space="preserve">Aan de hand van </w:t>
      </w:r>
      <w:r>
        <w:rPr>
          <w:rFonts w:cs="Arial"/>
        </w:rPr>
        <w:t>d</w:t>
      </w:r>
      <w:r w:rsidRPr="0076480D">
        <w:rPr>
          <w:rFonts w:cs="Arial"/>
        </w:rPr>
        <w:t>eze gegevens is te bepalen hoeveel bloed er bij een gezond persoon per hartslag vanuit de linkerkamer in de aorta wordt gepompt en wanneer dit gebeurt.</w:t>
      </w:r>
    </w:p>
    <w:p w:rsidR="00135DA7" w:rsidRPr="0076480D" w:rsidRDefault="00135DA7" w:rsidP="00B25930">
      <w:pPr>
        <w:tabs>
          <w:tab w:val="left" w:pos="5220"/>
        </w:tabs>
        <w:rPr>
          <w:rFonts w:cs="Arial"/>
        </w:rPr>
      </w:pPr>
    </w:p>
    <w:p w:rsidR="00135DA7" w:rsidRPr="0076480D" w:rsidRDefault="00135DA7" w:rsidP="00B25930">
      <w:pPr>
        <w:tabs>
          <w:tab w:val="left" w:pos="360"/>
          <w:tab w:val="left" w:pos="5220"/>
        </w:tabs>
        <w:spacing w:line="240" w:lineRule="auto"/>
        <w:rPr>
          <w:rFonts w:cs="Arial"/>
        </w:rPr>
      </w:pPr>
      <w:r>
        <w:rPr>
          <w:rFonts w:cs="Arial"/>
        </w:rPr>
        <w:t xml:space="preserve">A </w:t>
      </w:r>
      <w:r w:rsidRPr="0076480D">
        <w:rPr>
          <w:rFonts w:cs="Arial"/>
        </w:rPr>
        <w:t>Maak een grafiek waarin het verloop van de hoeveelheid bloed die gedurende één hartslag in de aorta komt, wordt weergegeven (op het antwoordblad kun je de grafiek tekenen).</w:t>
      </w:r>
    </w:p>
    <w:p w:rsidR="00135DA7" w:rsidRPr="0076480D" w:rsidRDefault="00135DA7" w:rsidP="00B25930">
      <w:pPr>
        <w:tabs>
          <w:tab w:val="left" w:pos="360"/>
          <w:tab w:val="left" w:pos="5220"/>
        </w:tabs>
        <w:spacing w:line="240" w:lineRule="auto"/>
        <w:rPr>
          <w:rFonts w:cs="Arial"/>
        </w:rPr>
      </w:pPr>
      <w:r w:rsidRPr="0076480D">
        <w:rPr>
          <w:rFonts w:cs="Arial"/>
        </w:rPr>
        <w:t>Maak gebruik van onderstaande aanwijzing voor het uitzetten van de x-as.</w:t>
      </w:r>
    </w:p>
    <w:p w:rsidR="00135DA7" w:rsidRPr="0076480D" w:rsidRDefault="00135DA7" w:rsidP="00B25930">
      <w:pPr>
        <w:tabs>
          <w:tab w:val="left" w:pos="5220"/>
        </w:tabs>
        <w:spacing w:line="240" w:lineRule="auto"/>
        <w:rPr>
          <w:rFonts w:cs="Arial"/>
        </w:rPr>
      </w:pPr>
    </w:p>
    <w:p w:rsidR="00135DA7" w:rsidRPr="0076480D" w:rsidRDefault="00135DA7" w:rsidP="00135DA7">
      <w:pPr>
        <w:tabs>
          <w:tab w:val="left" w:pos="284"/>
          <w:tab w:val="left" w:pos="5220"/>
        </w:tabs>
        <w:spacing w:line="240" w:lineRule="auto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2540</wp:posOffset>
            </wp:positionV>
            <wp:extent cx="4352925" cy="1420495"/>
            <wp:effectExtent l="19050" t="0" r="9525" b="0"/>
            <wp:wrapTopAndBottom/>
            <wp:docPr id="2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2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42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</w:rPr>
        <w:t>b</w:t>
      </w:r>
      <w:r w:rsidRPr="0076480D">
        <w:rPr>
          <w:rFonts w:cs="Arial"/>
        </w:rPr>
        <w:tab/>
        <w:t>(1 punt) In fase III neemt de druk in de aorta op een gegeven moment even iets toe. Geef hiervoor een verklaring.</w:t>
      </w:r>
    </w:p>
    <w:p w:rsidR="00135DA7" w:rsidRPr="0076480D" w:rsidRDefault="00135DA7" w:rsidP="00B25930">
      <w:pPr>
        <w:tabs>
          <w:tab w:val="left" w:pos="5220"/>
        </w:tabs>
        <w:spacing w:line="240" w:lineRule="auto"/>
        <w:rPr>
          <w:rFonts w:cs="Arial"/>
        </w:rPr>
      </w:pPr>
    </w:p>
    <w:p w:rsidR="00135DA7" w:rsidRPr="00E467F0" w:rsidRDefault="00135DA7" w:rsidP="00135DA7">
      <w:pPr>
        <w:tabs>
          <w:tab w:val="left" w:pos="360"/>
          <w:tab w:val="left" w:pos="5220"/>
        </w:tabs>
        <w:spacing w:line="240" w:lineRule="auto"/>
        <w:rPr>
          <w:rFonts w:eastAsia="Times New Roman" w:cs="Arial"/>
        </w:rPr>
      </w:pPr>
      <w:r w:rsidRPr="0076480D">
        <w:rPr>
          <w:rFonts w:cs="Arial"/>
        </w:rPr>
        <w:t>c)</w:t>
      </w:r>
      <w:r w:rsidRPr="0076480D">
        <w:rPr>
          <w:rFonts w:cs="Arial"/>
        </w:rPr>
        <w:tab/>
        <w:t>(1 punt) Van welke gegevens uit het gegeven diagram hoef je geen gebruik te maken bij het beantwoorden van vraag a en b?</w:t>
      </w:r>
    </w:p>
    <w:p w:rsidR="00135DA7" w:rsidRDefault="00135DA7">
      <w:pPr>
        <w:spacing w:line="240" w:lineRule="auto"/>
      </w:pPr>
      <w:r>
        <w:br w:type="page"/>
      </w:r>
    </w:p>
    <w:p w:rsidR="00135DA7" w:rsidRDefault="00135DA7">
      <w:pPr>
        <w:spacing w:line="240" w:lineRule="auto"/>
      </w:pPr>
      <w:r>
        <w:lastRenderedPageBreak/>
        <w:br w:type="page"/>
      </w:r>
    </w:p>
    <w:p w:rsidR="00135DA7" w:rsidRPr="002B2C3C" w:rsidRDefault="00135DA7" w:rsidP="00B25930"/>
    <w:p w:rsidR="00135DA7" w:rsidRDefault="00135DA7" w:rsidP="00B25930">
      <w:pPr>
        <w:tabs>
          <w:tab w:val="left" w:pos="360"/>
          <w:tab w:val="left" w:pos="5220"/>
        </w:tabs>
        <w:spacing w:line="240" w:lineRule="auto"/>
      </w:pPr>
      <w:r>
        <w:t xml:space="preserve">a. </w:t>
      </w:r>
      <w:r>
        <w:tab/>
      </w:r>
      <w:r w:rsidRPr="00620E43">
        <w:t>Voorbeeld van een juist getekende grafiek</w:t>
      </w:r>
      <w:r>
        <w:t>:</w:t>
      </w:r>
    </w:p>
    <w:p w:rsidR="00135DA7" w:rsidRPr="00620E43" w:rsidRDefault="00135DA7" w:rsidP="00B25930">
      <w:pPr>
        <w:tabs>
          <w:tab w:val="left" w:pos="5220"/>
        </w:tabs>
        <w:spacing w:line="240" w:lineRule="auto"/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168275</wp:posOffset>
            </wp:positionV>
            <wp:extent cx="4387850" cy="2400300"/>
            <wp:effectExtent l="19050" t="0" r="0" b="0"/>
            <wp:wrapTopAndBottom/>
            <wp:docPr id="3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8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0E43">
        <w:t>Opmerkingen</w:t>
      </w:r>
      <w:r>
        <w:t>:</w:t>
      </w:r>
    </w:p>
    <w:p w:rsidR="00135DA7" w:rsidRPr="00620E43" w:rsidRDefault="00135DA7" w:rsidP="00B25930">
      <w:pPr>
        <w:tabs>
          <w:tab w:val="left" w:pos="360"/>
          <w:tab w:val="left" w:pos="5220"/>
        </w:tabs>
        <w:spacing w:line="240" w:lineRule="auto"/>
      </w:pPr>
      <w:r>
        <w:t>De Y-</w:t>
      </w:r>
      <w:r w:rsidRPr="00620E43">
        <w:t>as is benoemd (volume in mL) en de getallen nodig voor het aflezen zijn aangegev</w:t>
      </w:r>
      <w:r>
        <w:t>en</w:t>
      </w:r>
      <w:r>
        <w:tab/>
      </w:r>
      <w:r w:rsidRPr="00620E43">
        <w:t xml:space="preserve"> </w:t>
      </w:r>
      <w:r>
        <w:t>(</w:t>
      </w:r>
      <w:r w:rsidRPr="00620E43">
        <w:t>1 punt).</w:t>
      </w:r>
    </w:p>
    <w:p w:rsidR="00135DA7" w:rsidRPr="00620E43" w:rsidRDefault="00135DA7" w:rsidP="00B25930">
      <w:pPr>
        <w:tabs>
          <w:tab w:val="left" w:pos="360"/>
          <w:tab w:val="left" w:pos="5220"/>
        </w:tabs>
        <w:spacing w:line="240" w:lineRule="auto"/>
      </w:pPr>
      <w:r w:rsidRPr="00620E43">
        <w:t>De grafiek start gelijk met fase II en bereikt de 80 mL ne</w:t>
      </w:r>
      <w:r>
        <w:t xml:space="preserve">t voor het begin van fase III </w:t>
      </w:r>
      <w:r>
        <w:tab/>
        <w:t>(</w:t>
      </w:r>
      <w:r w:rsidRPr="00620E43">
        <w:t>1 punt)</w:t>
      </w:r>
      <w:r>
        <w:t>.</w:t>
      </w:r>
    </w:p>
    <w:p w:rsidR="00135DA7" w:rsidRPr="00620E43" w:rsidRDefault="00135DA7" w:rsidP="00B25930">
      <w:pPr>
        <w:tabs>
          <w:tab w:val="left" w:pos="360"/>
          <w:tab w:val="left" w:pos="5220"/>
        </w:tabs>
        <w:spacing w:line="240" w:lineRule="auto"/>
      </w:pPr>
      <w:r>
        <w:tab/>
      </w:r>
      <w:r w:rsidRPr="00620E43">
        <w:t>De vorm van de grafiek is parabolisch in fase II (</w:t>
      </w:r>
      <w:r w:rsidRPr="00620E43">
        <w:rPr>
          <w:rFonts w:cs="Arial"/>
        </w:rPr>
        <w:t>½</w:t>
      </w:r>
      <w:r w:rsidRPr="00620E43">
        <w:t xml:space="preserve"> punt)</w:t>
      </w:r>
      <w:r>
        <w:t>.</w:t>
      </w:r>
    </w:p>
    <w:p w:rsidR="00135DA7" w:rsidRPr="00620E43" w:rsidRDefault="00135DA7" w:rsidP="00B25930">
      <w:pPr>
        <w:tabs>
          <w:tab w:val="left" w:pos="360"/>
          <w:tab w:val="left" w:pos="5220"/>
        </w:tabs>
        <w:spacing w:line="240" w:lineRule="auto"/>
      </w:pPr>
      <w:r>
        <w:tab/>
      </w:r>
      <w:r w:rsidRPr="00620E43">
        <w:t xml:space="preserve">De grafiek loopt in fase III en IV horizontaal door </w:t>
      </w:r>
      <w:r>
        <w:tab/>
      </w:r>
      <w:r w:rsidRPr="00620E43">
        <w:t>(</w:t>
      </w:r>
      <w:r w:rsidRPr="00620E43">
        <w:rPr>
          <w:rFonts w:cs="Arial"/>
        </w:rPr>
        <w:t xml:space="preserve">½ </w:t>
      </w:r>
      <w:r w:rsidRPr="00620E43">
        <w:t>punt)</w:t>
      </w:r>
      <w:r>
        <w:t>.</w:t>
      </w:r>
    </w:p>
    <w:p w:rsidR="00135DA7" w:rsidRPr="00620E43" w:rsidRDefault="00135DA7" w:rsidP="00B25930">
      <w:pPr>
        <w:tabs>
          <w:tab w:val="left" w:pos="360"/>
          <w:tab w:val="left" w:pos="5220"/>
        </w:tabs>
        <w:spacing w:line="240" w:lineRule="auto"/>
      </w:pPr>
      <w:r>
        <w:t>b.</w:t>
      </w:r>
      <w:r>
        <w:tab/>
      </w:r>
      <w:r w:rsidRPr="00620E43">
        <w:t xml:space="preserve">De in fase III uitgezette aorta veert terug (bij eenzelfde hoeveelheid volume) (slagader klopt) </w:t>
      </w:r>
      <w:r>
        <w:tab/>
      </w:r>
      <w:r w:rsidRPr="00620E43">
        <w:t>(1 punt)</w:t>
      </w:r>
      <w:r>
        <w:t>.</w:t>
      </w:r>
    </w:p>
    <w:p w:rsidR="00135DA7" w:rsidRPr="00620E43" w:rsidRDefault="00135DA7" w:rsidP="00B25930">
      <w:pPr>
        <w:tabs>
          <w:tab w:val="left" w:pos="5220"/>
        </w:tabs>
        <w:spacing w:line="240" w:lineRule="auto"/>
      </w:pPr>
    </w:p>
    <w:p w:rsidR="00135DA7" w:rsidRPr="00620E43" w:rsidRDefault="00135DA7" w:rsidP="00B25930">
      <w:pPr>
        <w:tabs>
          <w:tab w:val="left" w:pos="360"/>
          <w:tab w:val="left" w:pos="5220"/>
        </w:tabs>
        <w:spacing w:line="240" w:lineRule="auto"/>
      </w:pPr>
      <w:r>
        <w:t>c.</w:t>
      </w:r>
      <w:r>
        <w:tab/>
      </w:r>
      <w:r w:rsidRPr="00620E43">
        <w:t>ECG</w:t>
      </w:r>
      <w:r>
        <w:t>, c</w:t>
      </w:r>
      <w:r w:rsidRPr="00620E43">
        <w:t>entrale aderdruk</w:t>
      </w:r>
      <w:r>
        <w:t>, h</w:t>
      </w:r>
      <w:r w:rsidRPr="00620E43">
        <w:t>arttonenduur</w:t>
      </w:r>
      <w:r>
        <w:t xml:space="preserve">. </w:t>
      </w:r>
      <w:r w:rsidRPr="00620E43">
        <w:t>Eventueel mag daarbij druk linkerkamer, druk linkerboezem genoemd worden</w:t>
      </w:r>
      <w:r>
        <w:tab/>
      </w:r>
      <w:r w:rsidRPr="00620E43">
        <w:t>(1 punt)</w:t>
      </w:r>
      <w:r>
        <w:t>.</w:t>
      </w:r>
    </w:p>
    <w:p w:rsidR="00135DA7" w:rsidRPr="00620E43" w:rsidRDefault="00135DA7" w:rsidP="00B25930">
      <w:pPr>
        <w:tabs>
          <w:tab w:val="left" w:pos="360"/>
          <w:tab w:val="left" w:pos="5220"/>
        </w:tabs>
        <w:spacing w:line="240" w:lineRule="auto"/>
      </w:pPr>
      <w:r>
        <w:tab/>
      </w:r>
      <w:r w:rsidRPr="00620E43">
        <w:t>Zit er een van de andere factoren bij dan geen enkele punt.</w:t>
      </w:r>
    </w:p>
    <w:p w:rsidR="00135DA7" w:rsidRPr="00620E43" w:rsidRDefault="00135DA7" w:rsidP="00B25930">
      <w:pPr>
        <w:tabs>
          <w:tab w:val="left" w:pos="360"/>
          <w:tab w:val="left" w:pos="5220"/>
        </w:tabs>
        <w:spacing w:line="240" w:lineRule="auto"/>
      </w:pPr>
      <w:r>
        <w:tab/>
      </w:r>
      <w:r w:rsidRPr="00620E43">
        <w:t>Mist  men een van de drie dan een halve punt.</w:t>
      </w:r>
    </w:p>
    <w:p w:rsidR="00135DA7" w:rsidRPr="002B2C3C" w:rsidRDefault="00135DA7" w:rsidP="00B25930">
      <w:pPr>
        <w:tabs>
          <w:tab w:val="left" w:pos="360"/>
          <w:tab w:val="left" w:pos="5220"/>
        </w:tabs>
        <w:spacing w:line="240" w:lineRule="auto"/>
      </w:pPr>
      <w:r>
        <w:tab/>
      </w:r>
      <w:r w:rsidRPr="00620E43">
        <w:t>Mist men twee van de drie dan geen punt.</w:t>
      </w:r>
    </w:p>
    <w:p w:rsidR="00B17766" w:rsidRDefault="00B17766"/>
    <w:sectPr w:rsidR="00B17766" w:rsidSect="00B17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135DA7"/>
    <w:rsid w:val="00135DA7"/>
    <w:rsid w:val="00771F99"/>
    <w:rsid w:val="007C13FF"/>
    <w:rsid w:val="00B17766"/>
    <w:rsid w:val="00C92A38"/>
    <w:rsid w:val="00D4736A"/>
    <w:rsid w:val="00D82076"/>
    <w:rsid w:val="00EF6828"/>
    <w:rsid w:val="00FE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35DA7"/>
    <w:pPr>
      <w:spacing w:line="276" w:lineRule="auto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35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256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huubs</dc:creator>
  <cp:lastModifiedBy>huubs</cp:lastModifiedBy>
  <cp:revision>1</cp:revision>
  <dcterms:created xsi:type="dcterms:W3CDTF">2016-09-28T21:02:00Z</dcterms:created>
  <dcterms:modified xsi:type="dcterms:W3CDTF">2016-09-28T21:04:00Z</dcterms:modified>
</cp:coreProperties>
</file>